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Claimrunner Serrated Blade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short serrated blade shows careful filing along the back edge and a handle wrapped in road cord. It is ugly in the practical way of a tool that has never had a decorative day.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short serrated blade shows careful filing along the back edge and a handle wrapped in road cord. It is ugly in the practical way of a tool that has never had a decorative day.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GRAIL WEAPON NOTICE: Serrated reclamation tools are illegal blades when held by poor people and emergency cutters when invoiced by contractors.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Evidence. Knowledge 12 or Instinct 12 can compare its tooth pattern to a wound and show what it did not do.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6b98865b11b9b323 | Source hash dac3370046ed077140fab2d6</w:t>
      </w:r>
    </w:p>
    <w:sectPr/>
  </w:body>
</w:document>
</file>