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Firstmoss Launch Festival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Celebration of moss-ripened crops and spring abundance.</w:t>
      </w:r>
    </w:p>
    <w:p>
      <w:pPr>
        <w:pStyle w:val="Normal"/>
      </w:pPr>
      <w:r>
        <w:t xml:space="preserve">Arrival Read</w:t>
      </w:r>
    </w:p>
    <w:p>
      <w:pPr>
        <w:pStyle w:val="Normal"/>
      </w:pPr>
      <w:r>
        <w:t xml:space="preserve">Firstmoss is not a party break; it is Hush showing what the ward protects.</w:t>
      </w:r>
    </w:p>
    <w:p>
      <w:pPr>
        <w:pStyle w:val="Normal"/>
      </w:pPr>
      <w:r>
        <w:t xml:space="preserve">Known For</w:t>
      </w:r>
    </w:p>
    <w:p>
      <w:pPr>
        <w:pStyle w:val="Normal"/>
      </w:pPr>
      <w:r>
        <w:t xml:space="preserve">Everyone is wearing moss. Crowns of it, fresh-cut and still dripping, on heads of every age. A wobbly stage holds whoever was brave or bullied into singing, and the crowd loves them anyway. Children play a game with rules older than the ward and argue the...</w:t>
      </w:r>
    </w:p>
    <w:p>
      <w:pPr>
        <w:pStyle w:val="Normal"/>
      </w:pPr>
      <w:r>
        <w:t xml:space="preserve">What Is Here</w:t>
      </w:r>
    </w:p>
    <w:p>
      <w:pPr>
        <w:pStyle w:val="Normal"/>
      </w:pPr>
      <w:r>
        <w:t xml:space="preserve">Local residents or workers appropriate to the place Festival Moths orbit green lanterns Ratcoons hunt crumbs under benches moss hens chase everything they can reach No default combatant; add only if the scene introduces one Local civic, trade, or route...</w:t>
      </w:r>
    </w:p>
    <w:p>
      <w:pPr>
        <w:pStyle w:val="Normal"/>
      </w:pPr>
      <w:r>
        <w:t xml:space="preserve">Food And Texture</w:t>
      </w:r>
    </w:p>
    <w:p>
      <w:pPr>
        <w:pStyle w:val="Normal"/>
      </w:pPr>
      <w:r>
        <w:t xml:space="preserve">The food line is the festival. Moss-honey cakes come off the pan still spitting fat. River fish blackens on reed fires. Someone keeps topping up a green cordial they swear is medicinal, and winks when they say it. You...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Look for the busiest local gathering point.</w:t>
      </w:r>
    </w:p>
    <w:p>
      <w:pPr>
        <w:pStyle w:val="Normal"/>
      </w:pPr>
      <w:r>
        <w:t xml:space="preserve">Ask what has changed here recently.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6164d5e40df333a0 | Source hash dac3370046ed077140fab2d6</w:t>
      </w:r>
    </w:p>
    <w:sectPr/>
  </w:body>
</w:document>
</file>