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Hexmart Pocket Ward™ (cracked)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No real ward effect; failed consumer protection charm.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Hexmart Pocket Ward™ (cracked): No real ward effect; failed consumer protection charm.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No real ward effect; failed consumer protection charm.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0d150f96809a16bf | Source hash dac3370046ed077140fab2d6</w:t>
      </w:r>
    </w:p>
    <w:sectPr/>
  </w:body>
</w:document>
</file>