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Soul-Quiet Charm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One use: clear 1 Stress caused by fear, memory, or wraith backlash, or gain advantage on a Presence or Knowledge roll to recover from a Soul-Audit Wraith module effect. Adaptation, not official...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Soul-Quiet Charm: One use: clear 1 Stress caused by fear, memory, or wraith backlash, or gain advantage on a Presence or Knowledge roll to recover from a Soul-Audit Wraith module effect. Adaptation, not official Daggerheart.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One use: clear 1 Stress caused by fear, memory, or wraith backlash, or gain advantage on a Presence or Knowledge roll to recover from a Soul-Audit Wraith module effect. Adaptation, not official...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2f278d65467a3c9a | Source hash dac3370046ed077140fab2d6</w:t>
      </w:r>
    </w:p>
    <w:sectPr/>
  </w:body>
</w:document>
</file>