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The Ash Quarry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A quarry where ash has practical value, letting the setting show resource extraction without losing the strangeness of the old wood.</w:t>
      </w:r>
    </w:p>
    <w:p>
      <w:pPr>
        <w:pStyle w:val="Normal"/>
      </w:pPr>
      <w:r>
        <w:t xml:space="preserve">Arrival Read</w:t>
      </w:r>
    </w:p>
    <w:p>
      <w:pPr>
        <w:pStyle w:val="Normal"/>
      </w:pPr>
      <w:r>
        <w:t xml:space="preserve">The Ash Quarry turns ancient residue into industry: gray terraces, warm dust, and workers who know which piles still remember fire.</w:t>
      </w:r>
    </w:p>
    <w:p>
      <w:pPr>
        <w:pStyle w:val="Normal"/>
      </w:pPr>
      <w:r>
        <w:t xml:space="preserve">Known For</w:t>
      </w:r>
    </w:p>
    <w:p>
      <w:pPr>
        <w:pStyle w:val="Normal"/>
      </w:pPr>
      <w:r>
        <w:t xml:space="preserve">Pale dust coats everything, the ramps, the ropes, the coughing crews. Stone ledges step down into the cut, and rope-lifts haul slabs and people up and down together. Soft ash flats record every footprint. The workers know which piles still hold heat, which...</w:t>
      </w:r>
    </w:p>
    <w:p>
      <w:pPr>
        <w:pStyle w:val="Normal"/>
      </w:pPr>
      <w:r>
        <w:t xml:space="preserve">What Is Here</w:t>
      </w:r>
    </w:p>
    <w:p>
      <w:pPr>
        <w:pStyle w:val="Normal"/>
      </w:pPr>
      <w:r>
        <w:t xml:space="preserve">Local residents or workers appropriate to the place Spidermanders coat themselves in ash Badger-Hawks raid lunch lines from above dust mice and quarry swifts scatter when ropes strain No default combatant; add only if the scene introduces one Local civic...</w:t>
      </w:r>
    </w:p>
    <w:p>
      <w:pPr>
        <w:pStyle w:val="Normal"/>
      </w:pPr>
      <w:r>
        <w:t xml:space="preserve">Food And Texture</w:t>
      </w:r>
    </w:p>
    <w:p>
      <w:pPr>
        <w:pStyle w:val="Normal"/>
      </w:pPr>
      <w:r>
        <w:t xml:space="preserve">Lunch is eaten gray-handed in a dusty shed, hard bread, salt pork, a tea that crunches faintly no matter how careful you are. The water is kept covered, and a clean cup is a small daily victory worth defending.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Look for the busiest local gathering point.</w:t>
      </w:r>
    </w:p>
    <w:p>
      <w:pPr>
        <w:pStyle w:val="Normal"/>
      </w:pPr>
      <w:r>
        <w:t xml:space="preserve">Ask what has changed here recently.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237b0f7bc26d3628 | Source hash dac3370046ed077140fab2d6</w:t>
      </w:r>
    </w:p>
    <w:sectPr/>
  </w:body>
</w:document>
</file>