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The Claravale Market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warm market surface where the wonder of Sablewood becomes ordinary food, handmade craft, and gossip before it becomes corporate product.</w:t>
      </w:r>
    </w:p>
    <w:p>
      <w:pPr>
        <w:pStyle w:val="Normal"/>
      </w:pPr>
      <w:r>
        <w:t xml:space="preserve">Arrival Read</w:t>
      </w:r>
    </w:p>
    <w:p>
      <w:pPr>
        <w:pStyle w:val="Normal"/>
      </w:pPr>
      <w:r>
        <w:t xml:space="preserve">Claravale Market turns Sablewood wonder into breakfast, gossip, patched tools, and ordinary bargaining.</w:t>
      </w:r>
    </w:p>
    <w:p>
      <w:pPr>
        <w:pStyle w:val="Normal"/>
      </w:pPr>
      <w:r>
        <w:t xml:space="preserve">Known For</w:t>
      </w:r>
    </w:p>
    <w:p>
      <w:pPr>
        <w:pStyle w:val="Normal"/>
      </w:pPr>
      <w:r>
        <w:t xml:space="preserve">Awnings in every color lean over stalls packed too close together. The smell hits in bands as you walk, smoke, then spice, then sugar, then something alive in a crate. Real charms and fake charms sell side by side at the top of their sellers' voices. In a...</w:t>
      </w:r>
    </w:p>
    <w:p>
      <w:pPr>
        <w:pStyle w:val="Normal"/>
      </w:pPr>
      <w:r>
        <w:t xml:space="preserve">What Is Here</w:t>
      </w:r>
    </w:p>
    <w:p>
      <w:pPr>
        <w:pStyle w:val="Normal"/>
      </w:pPr>
      <w:r>
        <w:t xml:space="preserve">Local residents or workers appropriate to the place pack beetles, bright chickens, tiny drakes, spice moths No default combatant; add only if the scene introduces one Local civic, trade, or route interests Food, tools, route signs, local goods, or...</w:t>
      </w:r>
    </w:p>
    <w:p>
      <w:pPr>
        <w:pStyle w:val="Normal"/>
      </w:pPr>
      <w:r>
        <w:t xml:space="preserve">Food And Texture</w:t>
      </w:r>
    </w:p>
    <w:p>
      <w:pPr>
        <w:pStyle w:val="Normal"/>
      </w:pPr>
      <w:r>
        <w:t xml:space="preserve">This is where Sablewood's wonder becomes breakfast. Skewers char over open coals, fruit stacked in bright pyramids, strange livestock eyeing you from pens, a dozen cooks each certain theirs is the one to try. You eat...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Look for the busiest local gathering point.</w:t>
      </w:r>
    </w:p>
    <w:p>
      <w:pPr>
        <w:pStyle w:val="Normal"/>
      </w:pPr>
      <w:r>
        <w:t xml:space="preserve">Ask what has changed here recently.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9c194d45dcba5265 | Source hash dac3370046ed077140fab2d6</w:t>
      </w:r>
    </w:p>
    <w:sectPr/>
  </w:body>
</w:document>
</file>