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The Lucent River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luminous river whose blue night glow lets travelers keep time and whose waters are sold, mythologized, healed by, and hunted in.</w:t>
      </w:r>
    </w:p>
    <w:p>
      <w:pPr>
        <w:pStyle w:val="Normal"/>
      </w:pPr>
      <w:r>
        <w:t xml:space="preserve">Arrival Read</w:t>
      </w:r>
    </w:p>
    <w:p>
      <w:pPr>
        <w:pStyle w:val="Normal"/>
      </w:pPr>
      <w:r>
        <w:t xml:space="preserve">The Lucent River carries blue light through Sablewood like a road that refuses to become a road.</w:t>
      </w:r>
    </w:p>
    <w:p>
      <w:pPr>
        <w:pStyle w:val="Normal"/>
      </w:pPr>
      <w:r>
        <w:t xml:space="preserve">Known For</w:t>
      </w:r>
    </w:p>
    <w:p>
      <w:pPr>
        <w:pStyle w:val="Normal"/>
      </w:pPr>
      <w:r>
        <w:t xml:space="preserve">The water carries its own blue light, bright enough at night to read by, so the river looks like a road that refused to become one. A small rope ferry hauls across the current. Tiny offerings sit on the bank where the water bends. In the shallows the glowing...</w:t>
      </w:r>
    </w:p>
    <w:p>
      <w:pPr>
        <w:pStyle w:val="Normal"/>
      </w:pPr>
      <w:r>
        <w:t xml:space="preserve">What Is Here</w:t>
      </w:r>
    </w:p>
    <w:p>
      <w:pPr>
        <w:pStyle w:val="Normal"/>
      </w:pPr>
      <w:r>
        <w:t xml:space="preserve">Local residents or workers appropriate to the place Craymeleon-pulled boats work the current Eeligator ripples cut the glowing shallows glass fish flash under the rope ferry No default combatant; add only if the scene introduces one Local civic, trade, or...</w:t>
      </w:r>
    </w:p>
    <w:p>
      <w:pPr>
        <w:pStyle w:val="Normal"/>
      </w:pPr>
      <w:r>
        <w:t xml:space="preserve">Food And Texture</w:t>
      </w:r>
    </w:p>
    <w:p>
      <w:pPr>
        <w:pStyle w:val="Normal"/>
      </w:pPr>
      <w:r>
        <w:t xml:space="preserve">Ferry folk grill glass-fish caught straight from the bright water, sweet and faintly luminous, and sell river-cress by the handful. Pilgrims buy little bottles of the glow, which is mostly algae and entirely hope.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Look for the busiest local gathering point.</w:t>
      </w:r>
    </w:p>
    <w:p>
      <w:pPr>
        <w:pStyle w:val="Normal"/>
      </w:pPr>
      <w:r>
        <w:t xml:space="preserve">Ask what has changed here recently.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715d96fe7b2f7a7f | Source hash dac3370046ed077140fab2d6</w:t>
      </w:r>
    </w:p>
    <w:sectPr/>
  </w:body>
</w:document>
</file>