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Hidden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target is unseen or its position is unknown.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target is unseen or its position is unknown.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Hidden: A target is unseen or its position is unknown.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does Hidden mean?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the fiction supports being unseen or concealed.</w:t>
      </w:r>
    </w:p>
    <w:p>
      <w:pPr>
        <w:pStyle w:val="Normal"/>
      </w:pPr>
      <w:r>
        <w:t xml:space="preserve">Enemies have a harder time targeting what they cannot see or locate.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98f331fc67fef231 | Source hash dac3370046ed077140fab2d6</w:t>
      </w:r>
    </w:p>
    <w:sectPr/>
  </w:body>
</w:document>
</file>