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Tag Team Roll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bigger shared action fueled by Hope.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bigger shared action fueled by Hope.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Tag Team Roll: A bigger shared action fueled by Hope.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Can we do this together?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for a dramatic two-PC combined effort.</w:t>
      </w:r>
    </w:p>
    <w:p>
      <w:pPr>
        <w:pStyle w:val="Normal"/>
      </w:pPr>
      <w:r>
        <w:t xml:space="preserve">Yes, if the table wants a big combined moment and pays the Hope cost.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6f835b8f382bac42 | Source hash dac3370046ed077140fab2d6</w:t>
      </w:r>
    </w:p>
    <w:sectPr/>
  </w:body>
</w:document>
</file>