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S01-01 - Entering Sablewood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carriage crosses from city-controlled road into a vast ancient forest and hands off to Act One.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Describe the sign Drive cautiously Ignore the branding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Who is driving?</w:t>
      </w:r>
    </w:p>
    <w:p>
      <w:pPr>
        <w:pStyle w:val="Normal"/>
      </w:pPr>
      <w:r>
        <w:t xml:space="preserve">What is one strange detail about these enormous trees?</w:t>
      </w:r>
    </w:p>
    <w:p>
      <w:pPr>
        <w:pStyle w:val="Normal"/>
      </w:pPr>
      <w:r>
        <w:t xml:space="preserve">Who notices the road change first?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51a3c49ac4c5538c | Source hash dac3370046ed077140fab2d6</w:t>
      </w:r>
    </w:p>
    <w:sectPr/>
  </w:body>
</w:document>
</file>