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S02-04 - After the Ambush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is quiet again, except for the horses breathing hard and the forest shifting around the wreckage.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road is quiet again, except for the horses breathing hard and the forest shifting around the wreckage.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regroups and may learn the Bramble Union were targeting the cargo specifically.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Loot bodies Interrogate survivor Leave quickly Mark graves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After the Ambush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e643ea8d3a304912 | Source hash dac3370046ed077140fab2d6</w:t>
      </w:r>
    </w:p>
    <w:sectPr/>
  </w:body>
</w:document>
</file>