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ACT-ONE - Act One: The Logistics Incident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warded city is behind you now. The road runs on under a canopy so high you never see it move, and the carriage rocks along ruts older than any company that claims this forest. The job is simple: deliver the...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warded city is behind you now. The road runs on under a canopy so high you never see it move, and the carriage rocks along ruts older than any company that claims this forest. The job is simple: deliver the package, get paid. The forest, so far, has...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Get the carriage and the sealed package moving again, then continue through the preserve toward the village.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ec4fb4f704398bdb | Source hash dac3370046ed077140fab2d6</w:t>
      </w:r>
    </w:p>
    <w:sectPr/>
  </w:body>
</w:document>
</file>