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MAP-LOC-emeris-capital-gate - Emeris Capital Gate Location Map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The Emeris Capital Gate is a bright western threshold of pale carved stone, toll counters, route-charms, fried dough, caravan noise, and the green mouth of Sablewood beyond the road.</w:t>
      </w:r>
    </w:p>
    <w:p>
      <w:pPr>
        <w:pStyle w:val="Normal"/>
      </w:pPr>
      <w:r>
        <w:t xml:space="preserve">Current Beat</w:t>
      </w:r>
    </w:p>
    <w:p>
      <w:pPr>
        <w:pStyle w:val="Normal"/>
      </w:pPr>
      <w:r>
        <w:t xml:space="preserve">The Emeris Capital Gate is a bright western threshold of pale carved stone, toll counters, route-charms, fried dough, caravan noise, and the green mouth of Sablewood beyond the road.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Emeris Capital Gate is a bright western threshold of pale carved stone, toll counters, route-charms, fried dough, caravan noise, and the green mouth of Sablewood beyond the road.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a3d3e01b405d7a2e | Source hash dac3370046ed077140fab2d6</w:t>
      </w:r>
    </w:p>
    <w:sectPr/>
  </w:body>
</w:document>
</file>