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MAP-LOC-hush-safe-irrigation-path - Hush Safe Irrigation Path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narrow farm path follows glowing irrigation water through moss, boards, root lips, and quiet field marks. It is easy to walk when someone has shown you what the marks mean.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A narrow farm path follows glowing irrigation water through moss, boards, root lips, and quiet field marks. It is easy to walk when someone has shown you what the marks mean.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A narrow farm path follows glowing irrigation water through moss, boards, root lips, and quiet field marks. It is easy to walk when someone has shown you what the marks mean.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d61bf6d9cac50852 | Source hash dac3370046ed077140fab2d6</w:t>
      </w:r>
    </w:p>
    <w:sectPr/>
  </w:body>
</w:document>
</file>