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MAP-LOC-hush - Hush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Hush gathers under the colossal trees: warm windows, lantern branches, low roofs, and paths leading toward a tree-tavern, market stalls, festival noise, and the farms beyond.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Hush gathers under the colossal trees: warm windows, lantern branches, low roofs, and paths leading toward a tree-tavern, market stalls, festival noise, and the farms beyond.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Hush gathers under the colossal trees: warm windows, lantern branches, low roofs, and paths leading toward a tree-tavern, market stalls, festival noise, and the farms beyond.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cef2f38f18ff3bb3 | Source hash dac3370046ed077140fab2d6</w:t>
      </w:r>
    </w:p>
    <w:sectPr/>
  </w:body>
</w:document>
</file>