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MAP-LOC-old-sable-canopy-road - Old Sable Canopy Road Location Map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The canopy road feels like travel through the forest's memory: dim green light, root-shadow bends, and old markers half-swallowed by moss.</w:t>
      </w:r>
    </w:p>
    <w:p>
      <w:pPr>
        <w:pStyle w:val="Normal"/>
      </w:pPr>
      <w:r>
        <w:t xml:space="preserve">Current Beat</w:t>
      </w:r>
    </w:p>
    <w:p>
      <w:pPr>
        <w:pStyle w:val="Normal"/>
      </w:pPr>
      <w:r>
        <w:t xml:space="preserve">The canopy road feels like travel through the forest's memory: dim green light, root-shadow bends, and old markers half-swallowed by moss.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The canopy road feels like travel through the forest's memory: dim green light, root-shadow bends, and old markers half-swallowed by moss.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Choose one visible approach.</w:t>
      </w:r>
    </w:p>
    <w:p>
      <w:pPr>
        <w:pStyle w:val="Normal"/>
      </w:pPr>
      <w:r>
        <w:t xml:space="preserve">Ask one practical question before acting.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0caba50c08592386 | Source hash dac3370046ed077140fab2d6</w:t>
      </w:r>
    </w:p>
    <w:sectPr/>
  </w:body>
</w:document>
</file>