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MAP-LOC-open-valetm-ritual-site - Open Vale™ Ritual Site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trees break around an old clearing of standing stones, wet grass, and pale ward-light. Official markers call it Open Vale, but the place feels older than the paperwork and more awake than a ruin.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trees break around an old clearing of standing stones, wet grass, and pale ward-light. Official markers call it Open Vale, but the place feels older than the paperwork and more awake than a ruin.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trees break around an old clearing of standing stones, wet grass, and pale ward-light. Official markers call it Open Vale, but the place feels older than the paperwork and more awake than a ruin.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b69a3411b0a281ee | Source hash dac3370046ed077140fab2d6</w:t>
      </w:r>
    </w:p>
    <w:sectPr/>
  </w:body>
</w:document>
</file>