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MAP-LOC-sablewoodtm-logistics-preserve - SablewoodTM Logistics Preserve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preserve stretches beyond the path, too vast to read at once. The route ahead stays focused on the hanging home.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preserve stretches beyond the path, too vast to read at once. The route ahead stays focused on the hanging home.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preserve stretches beyond the path, too vast to read at once. The route ahead stays focused on the hanging home.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88f37cc79b0c7534 | Source hash dac3370046ed077140fab2d6</w:t>
      </w:r>
    </w:p>
    <w:sectPr/>
  </w:body>
</w:document>
</file>