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MAP-LOC-the-goldspire-relay - The Goldspire Relay Hook Context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Relay stands westward beyond the trees, a beacon that should burn steady and does not.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Relay stands westward beyond the trees, a beacon that should burn steady and does not.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Relay stands westward beyond the trees, a beacon that should burn steady and does not.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5ac358e9551eb067 | Source hash dac3370046ed077140fab2d6</w:t>
      </w:r>
    </w:p>
    <w:sectPr/>
  </w:body>
</w:document>
</file>