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MAP-LOC-the-stones-of-the-vale - The Stones of the Vale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clearing's stones make the ward visible: blue seams, old cuts, moss-lit lanes, and a center that pulls every sound inward before the ritual begins.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clearing's stones make the ward visible: blue seams, old cuts, moss-lit lanes, and a center that pulls every sound inward before the ritual begins.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clearing's stones make the ward visible: blue seams, old cuts, moss-lit lanes, and a center that pulls every sound inward before the ritual begins.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aca6777ad181eca9 | Source hash dac3370046ed077140fab2d6</w:t>
      </w:r>
    </w:p>
    <w:sectPr/>
  </w:body>
</w:document>
</file>