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MAP-S01-02 - Overturned Vendor Cart Scene Board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vendor cart blocks the bend. Scattered fruit, broken jars, torn canvas, and muddy wheel ruts make the road feel suddenly too narrow. Something moves on the far side.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 vendor cart blocks the bend. Scattered fruit, broken jars, torn canvas, and muddy wheel ruts make the road feel suddenly too narrow. Something moves on the far side.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vendor cart blocks the bend. Scattered fruit, broken jars, torn canvas, and muddy wheel ruts make the road feel suddenly too narrow. Something moves on the far side.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7b91d1d4eb10cc8c | Source hash dac3370046ed077140fab2d6</w:t>
      </w:r>
    </w:p>
    <w:sectPr/>
  </w:body>
</w:document>
</file>