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S01-01 - Entering Sablewood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last warded marker slips behind you. Ahead, the road narrows and the old forest closes around the carriage.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last warded marker slips behind you. Ahead, the road narrows and the old forest closes around the carriage.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Cross from the contract briefing into the forest road. The next thing ahead blocks the path.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7e18c1cec660a759 | Source hash dac3370046ed077140fab2d6</w:t>
      </w:r>
    </w:p>
    <w:sectPr/>
  </w:body>
</w:document>
</file>