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S02-02 - Eyes in the Brush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road feels watched. A branch snaps where no wind moved it. The hybrid animals have gone quiet: lark-moths, fox-bats, all of them holding their breath the way you are holding yours. Something is keeping pace with...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road feels watched. A branch snaps where no wind moved it. The hybrid animals have gone quiet: lark-moths, fox-bats, all of them holding their breath the way you are holding yours. Something is keeping pace with you in the brush, and it is not an animal.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Notice the threat before it reaches you.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1461d5d9eb0756e1 | Source hash dac3370046ed077140fab2d6</w:t>
      </w:r>
    </w:p>
    <w:sectPr/>
  </w:body>
</w:document>
</file>