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Route Assurance Contract</w:t>
      </w:r>
    </w:p>
    <w:p>
      <w:pPr>
        <w:pStyle w:val="Normal"/>
      </w:pPr>
      <w:r>
        <w:t xml:space="preserve">Player-facing description</w:t>
      </w:r>
    </w:p>
    <w:p>
      <w:pPr>
        <w:pStyle w:val="Normal"/>
      </w:pPr>
      <w:r>
        <w:t xml:space="preserve">Route Assurance Contract: A bland contract full of optimistic language, omitted risk, and enough truth to keep everyone technically compliant.</w:t>
      </w:r>
    </w:p>
    <w:p>
      <w:pPr>
        <w:pStyle w:val="Normal"/>
      </w:pPr>
      <w:r>
        <w:t xml:space="preserve">Public role</w:t>
      </w:r>
    </w:p>
    <w:p>
      <w:pPr>
        <w:pStyle w:val="Normal"/>
      </w:pPr>
      <w:r>
        <w:t xml:space="preserve">The job document that frames the party as paid contractors inside the system</w:t>
      </w:r>
    </w:p>
    <w:p>
      <w:pPr>
        <w:pStyle w:val="Normal"/>
      </w:pPr>
      <w:r>
        <w:t xml:space="preserve">Handout text</w:t>
      </w:r>
    </w:p>
    <w:p>
      <w:pPr>
        <w:pStyle w:val="Normal"/>
      </w:pPr>
      <w:r>
        <w:t xml:space="preserve">Player-safe note: A bland contract full of optimistic language, omitted risk, and enough truth to keep everyone technically compliant.</w:t>
      </w:r>
    </w:p>
    <w:p>
      <w:pPr>
        <w:pStyle w:val="Normal"/>
      </w:pPr>
      <w:r>
        <w:t xml:space="preserve">Raw source</w:t>
      </w:r>
    </w:p>
    <w:p>
      <w:pPr>
        <w:pStyle w:val="Normal"/>
      </w:pPr>
      <w:r>
        <w:t xml:space="preserve">Type: clue</w:t>
      </w:r>
    </w:p>
    <w:p>
      <w:pPr>
        <w:pStyle w:val="Normal"/>
      </w:pPr>
      <w:r>
        <w:t xml:space="preserve">Role: The job document that frames the party as paid contractors inside the system</w:t>
      </w:r>
    </w:p>
    <w:p>
      <w:pPr>
        <w:pStyle w:val="Normal"/>
      </w:pPr>
      <w:r>
        <w:t xml:space="preserve">Summary: A bland contract full of optimistic language, omitted risk, and enough truth to keep everyone technically compliant.</w:t>
      </w:r>
    </w:p>
    <w:p>
      <w:pPr>
        <w:pStyle w:val="Normal"/>
      </w:pPr>
      <w:r>
        <w:t xml:space="preserve">Tags: contract clue corporate</w:t>
      </w:r>
    </w:p>
    <w:p>
      <w:pPr>
        <w:pStyle w:val="Normal"/>
      </w:pPr>
      <w:r>
        <w:t xml:space="preserve">Connections: Marlowe Fairwind Sabine Quillon Emeris Crown Holdings Goldspire Territories Keystone Asset</w:t>
      </w:r>
    </w:p>
    <w:p>
      <w:pPr>
        <w:pStyle w:val="Normal"/>
      </w:pPr>
      <w:r>
        <w:t xml:space="preserve">Inventory: route schedule liability clause sealed delivery addendum</w:t>
      </w:r>
    </w:p>
    <w:p>
      <w:pPr>
        <w:pStyle w:val="Normal"/>
      </w:pPr>
      <w:r>
        <w:t xml:space="preserve">Loot: The contract can be shown later to prove the party was given partial information rather than a clean lie.</w:t>
      </w:r>
    </w:p>
    <w:p>
      <w:pPr>
        <w:pStyle w:val="Normal"/>
      </w:pPr>
      <w:r>
        <w:t xml:space="preserve">Name: Route Assurance Contract</w:t>
      </w:r>
    </w:p>
    <w:p>
      <w:pPr>
        <w:pStyle w:val="Normal"/>
      </w:pPr>
      <w:r>
        <w:t xml:space="preserve">Id: route-assurance-contract</w:t>
      </w:r>
    </w:p>
    <w:p>
      <w:pPr>
        <w:pStyle w:val="Normal"/>
      </w:pPr>
      <w:r>
        <w:t xml:space="preserve">Meta: Clue / Evidence CLUE assets/icons/clue.png entity-clue #48c7e8 07 Items and Clues entities clue</w:t>
      </w:r>
    </w:p>
    <w:p>
      <w:pPr>
        <w:pStyle w:val="Normal"/>
      </w:pPr>
      <w:r>
        <w:t xml:space="preserve">Aliases: Route Assurance Contract contract job contract route assurance</w:t>
      </w:r>
    </w:p>
    <w:p>
      <w:pPr>
        <w:pStyle w:val="Normal"/>
      </w:pPr>
      <w:r>
        <w:t xml:space="preserve">Appears In: S00-01 S02-04 S03-01 S04-01 S05-01 S05-06 S06-01</w:t>
      </w:r>
    </w:p>
    <w:p>
      <w:pPr>
        <w:pStyle w:val="Normal"/>
      </w:pPr>
      <w:r>
        <w:t xml:space="preserve">Related: Emeris Crown Holdings Goldspire Territories Keystone Asset Marlowe Fairwind S00-01 S02-04 S03-01 S04-01 S05-01 S05-06 S06-01 Sabine Quillon</w:t>
      </w:r>
    </w:p>
    <w:p>
      <w:pPr>
        <w:pStyle w:val="Normal"/>
      </w:pPr>
      <w:r>
        <w:t xml:space="preserve">Image Prompt: Private table TTRPG story atlas asset for Route Assurance Contract, Clue / Evidence. Role: The job document that frames the party as paid contractors inside the system. Summary: A bland contract full of optimistic language, omitted risk, and enough truth to keep everyone technically compliant.. Cinematic fantasy concept art, readable silhouette, no visible text, no UI, no watermark. Do not include the Strixwolf Mother, strixwolf pups, wolves, owlbears, or animal companions.</w:t>
      </w:r>
    </w:p>
    <w:p>
      <w:pPr>
        <w:pStyle w:val="Normal"/>
      </w:pPr>
      <w:r>
        <w:t xml:space="preserve">Personality: A bland contract full of optimistic language, omitted risk, and enough truth to keep everyone technically compliant.; make it tactile enough that the players can point to it, carry it, compare it, or show it to someone.</w:t>
      </w:r>
    </w:p>
    <w:p>
      <w:pPr>
        <w:pStyle w:val="Normal"/>
      </w:pPr>
      <w:r>
        <w:t xml:space="preserve">Wants: Move suspicion toward Marlowe Fairwind, Sabine Quillon, Emeris Crown Holdings without requiring a lore lecture.</w:t>
      </w:r>
    </w:p>
    <w:p>
      <w:pPr>
        <w:pStyle w:val="Normal"/>
      </w:pPr>
      <w:r>
        <w:t xml:space="preserve">Fears: Being pocketed as trivia, missed because it looks mundane, or separated from the person it can help.</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bland contract full of optimistic language, omitted risk, and enough truth to keep everyone technically compliant.</w:t>
      </w:r>
    </w:p>
    <w:p>
      <w:pPr>
        <w:pStyle w:val="Normal"/>
      </w:pPr>
      <w:r>
        <w:t xml:space="preserve">Equipment: route schedule liability clause sealed delivery addendum</w:t>
      </w:r>
    </w:p>
    <w:p>
      <w:pPr>
        <w:pStyle w:val="Normal"/>
      </w:pPr>
      <w:r>
        <w:t xml:space="preserve">Search Or Loot: The contract can be shown later to prove the party was given partial information rather than a clean lie.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Route Assurance Contract: A bland contract full of optimistic language, omitted risk, and enough truth to keep everyone technically compliant. No forced reveal. Let this entity disclose truth through scene context and player attention. Give one concrete visual, one sound or texture, and one sign of who has used or neglected it. Move suspicion toward Marlowe Fairwind, Sabine Quillon, Emeris Crown Holdings without requiring a lore lecture. Being pocketed as trivia, missed because it looks mundane, or separated from the person it can help. Use when the scene needs a concrete object for players to inspect, carry, debate, or remember. Knowledge / Instinct / Presence as fits the table 15 Learn the clean fact about Route Assurance Contract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w:t>
      </w:r>
    </w:p>
    <w:p>
      <w:pPr>
        <w:pStyle w:val="Normal"/>
      </w:pPr>
      <w:r>
        <w:t xml:space="preserve">Mechanics: Discovery / Earn-It Mechanics Players can inspect, handle, keep, trade, reveal, or earn Route Assurance Contract when it is present in the fiction. Use the roll only when the player's method, stakes, and consequence are concrete. Surface read: A bland contract full of optimistic language, omitted risk, and enough truth to keep everyone technically compliant. Give obvious visible facts freely; roll for meaning, risk, leverage, cost, or a hidden angle. entity-route-assurance-contract-engage-route-assurance-contract entity-route-assurance-contract Engage Route Assurance Contract Engage Route Assurance Contract Knowledge Finesse Instinct Presence Knowledge Finesse, Instinct, Presence 12 Choose the trait from the player's method, not the entity type. A flat read of Route Assurance Contract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w:t>
      </w:r>
    </w:p>
    <w:p>
      <w:pPr>
        <w:pStyle w:val="Normal"/>
      </w:pPr>
      <w:r>
        <w:t xml:space="preserve">Pronunciation: Route Assurance Contract</w:t>
      </w:r>
    </w:p>
    <w:p>
      <w:pPr>
        <w:pStyle w:val="Normal"/>
      </w:pPr>
      <w:r>
        <w:t xml:space="preserve">Short Pronunciation: Route Assurance Contract</w:t>
      </w:r>
    </w:p>
    <w:p>
      <w:pPr>
        <w:pStyle w:val="Normal"/>
      </w:pPr>
      <w:r>
        <w:t xml:space="preserve">Image: assets/entities/route-assurance-contract.png</w:t>
      </w:r>
    </w:p>
    <w:p>
      <w:pPr>
        <w:pStyle w:val="Normal"/>
      </w:pPr>
      <w:r>
        <w:t xml:space="preserve">Image Asset Status: image_gen</w:t>
      </w:r>
    </w:p>
    <w:p>
      <w:pPr>
        <w:pStyle w:val="Normal"/>
      </w:pPr>
      <w:r>
        <w:t xml:space="preserve">Visual Gallery: primary Primary wiki image primary assets/entities/route-assurance-contract.png Route Assurance Contract primary wiki image visual. Route Assurance Contract: Primary wiki image. image_gen True True</w:t>
      </w:r>
    </w:p>
    <w:p>
      <w:pPr>
        <w:pStyle w:val="Normal"/>
      </w:pPr>
      <w:r>
        <w:t xml:space="preserve">Export Stamp</w:t>
      </w:r>
    </w:p>
    <w:p>
      <w:pPr>
        <w:pStyle w:val="Normal"/>
      </w:pPr>
      <w:r>
        <w:t xml:space="preserve">Build 2026-06-23T21:40:58 | Content hash f18e6a9670cafe08 | Source hash dac3370046ed077140fab2d6</w:t>
      </w:r>
    </w:p>
    <w:sectPr/>
  </w:body>
</w:document>
</file>