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Ancestry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Use the printed ancestry feature. For scene flavor, give a distinct clue angle without changing math unless the table grants advantage or adjusts Difficulty.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Does ancestry change rolls?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ancestry</w:t>
      </w:r>
    </w:p>
    <w:p>
      <w:pPr>
        <w:pStyle w:val="Normal"/>
      </w:pPr>
      <w:r>
        <w:t xml:space="preserve">Title: Ancestry</w:t>
      </w:r>
    </w:p>
    <w:p>
      <w:pPr>
        <w:pStyle w:val="Normal"/>
      </w:pPr>
      <w:r>
        <w:t xml:space="preserve">Tag: rules-canon</w:t>
      </w:r>
    </w:p>
    <w:p>
      <w:pPr>
        <w:pStyle w:val="Normal"/>
      </w:pPr>
      <w:r>
        <w:t xml:space="preserve">Summary: A character's people/species choice and its official feature package.</w:t>
      </w:r>
    </w:p>
    <w:p>
      <w:pPr>
        <w:pStyle w:val="Normal"/>
      </w:pPr>
      <w:r>
        <w:t xml:space="preserve">When: Use at character creation and when ancestry fiction clearly explains how a PC perceives or approaches a moment.</w:t>
      </w:r>
    </w:p>
    <w:p>
      <w:pPr>
        <w:pStyle w:val="Normal"/>
      </w:pPr>
      <w:r>
        <w:t xml:space="preserve">Not When: Do not invent a mechanical bonus because a species detail sounds useful; use advantage or a lower Difficulty only when Kyle chooses that adaptation.</w:t>
      </w:r>
    </w:p>
    <w:p>
      <w:pPr>
        <w:pStyle w:val="Normal"/>
      </w:pPr>
      <w:r>
        <w:t xml:space="preserve">Question: Does ancestry change rolls?</w:t>
      </w:r>
    </w:p>
    <w:p>
      <w:pPr>
        <w:pStyle w:val="Normal"/>
      </w:pPr>
      <w:r>
        <w:t xml:space="preserve">Answer: Use the printed ancestry feature. For scene flavor, give a distinct clue angle without changing math unless the table grants advantage or adjusts Difficulty.</w:t>
      </w:r>
    </w:p>
    <w:p>
      <w:pPr>
        <w:pStyle w:val="Normal"/>
      </w:pPr>
      <w:r>
        <w:t xml:space="preserve">Example: A Katari ranger may smell mineral wrongness in a package clue, but the roll is still Instinct unless a feature says otherwise.</w:t>
      </w:r>
    </w:p>
    <w:p>
      <w:pPr>
        <w:pStyle w:val="Normal"/>
      </w:pPr>
      <w:r>
        <w:t xml:space="preserve">Related: heritage community traits</w:t>
      </w:r>
    </w:p>
    <w:p>
      <w:pPr>
        <w:pStyle w:val="Normal"/>
      </w:pPr>
      <w:r>
        <w:t xml:space="preserve">Aliases: species elf human katari ribbet giant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ancestry Ancestry species elf human katari ribbet giant Ancestry character-creation #rules-canon Beginner heritage community traits Session Zero primer heritage community traits A character's people/species choice and its official feature package. Use the printed ancestry feature. For scene flavor, give a distinct clue angle without changing math unless the table grants advantage or adjusts Difficulty. Use at character creation and when ancestry fiction clearly explains how a PC perceives or approaches a moment. Ancestry: A character's people/species choice and its official feature package. Use at character creation and when ancestry fiction clearly explains how a PC perceives or approaches a moment. Use the printed ancestry feature. For scene flavor, give a distinct clue angle without changing math unless the table grants advantage or adjusts Difficulty. Return to the fiction with the concrete result, cost, or benefit. A Katari ranger may smell mineral wrongness in a package clue, but the roll is still Instinct unless a feature says otherwise. A Katari ranger may smell mineral wrongness in a package clue, but the roll is still Instinct unless a feature says...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character-creation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923d88ab44dc0de7 | Source hash dac3370046ed077140fab2d6</w:t>
      </w:r>
    </w:p>
    <w:sectPr/>
  </w:body>
</w:document>
</file>