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Concept, Aim, Tone, Subject Matter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quick table calibration: what this is, what we are trying to do, how it feels, and what content may appear.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before play so players know the game frame and can raise concerns.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before play so players know the game frame and can raise concerns.</w:t>
      </w:r>
    </w:p>
    <w:p>
      <w:pPr>
        <w:pStyle w:val="Normal"/>
      </w:pPr>
      <w:r>
        <w:t xml:space="preserve">A corporate-fantasy delivery one-shot with sincere adventure, satire, light PG-13 danger, and room to pause or soften content.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kind of game is this?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cats</w:t>
      </w:r>
    </w:p>
    <w:p>
      <w:pPr>
        <w:pStyle w:val="Normal"/>
      </w:pPr>
      <w:r>
        <w:t xml:space="preserve">Title: Concept, Aim, Tone, Subject Matter</w:t>
      </w:r>
    </w:p>
    <w:p>
      <w:pPr>
        <w:pStyle w:val="Normal"/>
      </w:pPr>
      <w:r>
        <w:t xml:space="preserve">Tag: table-tool</w:t>
      </w:r>
    </w:p>
    <w:p>
      <w:pPr>
        <w:pStyle w:val="Normal"/>
      </w:pPr>
      <w:r>
        <w:t xml:space="preserve">Summary: A quick table calibration: what this is, what we are trying to do, how it feels, and what content may appear.</w:t>
      </w:r>
    </w:p>
    <w:p>
      <w:pPr>
        <w:pStyle w:val="Normal"/>
      </w:pPr>
      <w:r>
        <w:t xml:space="preserve">When: Use before play so players know the game frame and can raise concerns.</w:t>
      </w:r>
    </w:p>
    <w:p>
      <w:pPr>
        <w:pStyle w:val="Normal"/>
      </w:pPr>
      <w:r>
        <w:t xml:space="preserve">Not When: Do not hide behind the acronym; say the four parts plainly.</w:t>
      </w:r>
    </w:p>
    <w:p>
      <w:pPr>
        <w:pStyle w:val="Normal"/>
      </w:pPr>
      <w:r>
        <w:t xml:space="preserve">Question: What kind of game is this?</w:t>
      </w:r>
    </w:p>
    <w:p>
      <w:pPr>
        <w:pStyle w:val="Normal"/>
      </w:pPr>
      <w:r>
        <w:t xml:space="preserve">Answer: A corporate-fantasy delivery one-shot with sincere adventure, satire, light PG-13 danger, and room to pause or soften content.</w:t>
      </w:r>
    </w:p>
    <w:p>
      <w:pPr>
        <w:pStyle w:val="Normal"/>
      </w:pPr>
      <w:r>
        <w:t xml:space="preserve">Example: Concept: paid delivery job. Aim: learn Daggerheart and protect a community. Tone: sincere adventure with corporate satire.</w:t>
      </w:r>
    </w:p>
    <w:p>
      <w:pPr>
        <w:pStyle w:val="Normal"/>
      </w:pPr>
      <w:r>
        <w:t xml:space="preserve">Related: safety-tools</w:t>
      </w:r>
    </w:p>
    <w:p>
      <w:pPr>
        <w:pStyle w:val="Normal"/>
      </w:pPr>
      <w:r>
        <w:t xml:space="preserve">Aliases: CATS Concept Aim Tone Subject Matter Subject matter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cats Concept, Aim, Tone, Subject Matter CATS Concept Aim Tone Subject Matter Subject matter Concept, Aim, Tone, Subject Matter mechanic #adaptation Beginner safety-tools Introduce at first use safety-tools A quick table calibration: what this is, what we are trying to do, how it feels, and what content may appear. A corporate-fantasy delivery one-shot with sincere adventure, satire, light PG-13 danger, and room to pause or soften content. Use before play so players know the game frame and can raise concerns. Concept, Aim, Tone, Subject Matter: A quick table calibration: what this is, what we are trying to do, how it feels, and what content may appear. Use before play so players know the game frame and can raise concerns. A corporate-fantasy delivery one-shot with sincere adventure, satire, light PG-13 danger, and room to pause or soften content. Return to the fiction with the concrete result, cost, or benefit. Concept: paid delivery job. Aim: learn Daggerheart and protect a community. Tone: sincere adventure with corporate satire. Concept: paid delivery job. Aim: learn Daggerheart and protect a community. Tone: sincere adventure with corporate satire. What...</w:t>
      </w:r>
    </w:p>
    <w:p>
      <w:pPr>
        <w:pStyle w:val="Normal"/>
      </w:pPr>
      <w:r>
        <w:t xml:space="preserve">Canon Status: #adaptation</w:t>
      </w:r>
    </w:p>
    <w:p>
      <w:pPr>
        <w:pStyle w:val="Normal"/>
      </w:pPr>
      <w:r>
        <w:t xml:space="preserve">Category: mechanic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c6fcb34c38cdc08f | Source hash dac3370046ed077140fab2d6</w:t>
      </w:r>
    </w:p>
    <w:sectPr/>
  </w:body>
</w:document>
</file>