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Knowledge</w:t>
      </w:r>
    </w:p>
    <w:p>
      <w:pPr>
        <w:pStyle w:val="Normal"/>
      </w:pPr>
      <w:r>
        <w:t xml:space="preserve">What it is</w:t>
      </w:r>
    </w:p>
    <w:p>
      <w:pPr>
        <w:pStyle w:val="Normal"/>
      </w:pPr>
      <w:r>
        <w:t xml:space="preserve">Recall, analyze, investigate, comprehend, or reason from lore.</w:t>
      </w:r>
    </w:p>
    <w:p>
      <w:pPr>
        <w:pStyle w:val="Normal"/>
      </w:pPr>
      <w:r>
        <w:t xml:space="preserve">How it works</w:t>
      </w:r>
    </w:p>
    <w:p>
      <w:pPr>
        <w:pStyle w:val="Normal"/>
      </w:pPr>
      <w:r>
        <w:t xml:space="preserve">Use when study, records, theory, or analysis matters.</w:t>
      </w:r>
    </w:p>
    <w:p>
      <w:pPr>
        <w:pStyle w:val="Normal"/>
      </w:pPr>
      <w:r>
        <w:t xml:space="preserve">Step by step</w:t>
      </w:r>
    </w:p>
    <w:p>
      <w:pPr>
        <w:pStyle w:val="Normal"/>
      </w:pPr>
      <w:r>
        <w:t xml:space="preserve">Use when study, records, theory, or analysis matters.</w:t>
      </w:r>
    </w:p>
    <w:p>
      <w:pPr>
        <w:pStyle w:val="Normal"/>
      </w:pPr>
      <w:r>
        <w:t xml:space="preserve">Often Knowledge, unless noticing the clue is the main action.</w:t>
      </w:r>
    </w:p>
    <w:p>
      <w:pPr>
        <w:pStyle w:val="Normal"/>
      </w:pPr>
      <w:r>
        <w:t xml:space="preserve">Return to the fiction with the concrete result, cost, or benefit.</w:t>
      </w:r>
    </w:p>
    <w:p>
      <w:pPr>
        <w:pStyle w:val="Normal"/>
      </w:pPr>
      <w:r>
        <w:t xml:space="preserve">Try it</w:t>
      </w:r>
    </w:p>
    <w:p>
      <w:pPr>
        <w:pStyle w:val="Normal"/>
      </w:pPr>
      <w:r>
        <w:t xml:space="preserve">Is this Investigation?</w:t>
      </w:r>
    </w:p>
    <w:p>
      <w:pPr>
        <w:pStyle w:val="Normal"/>
      </w:pPr>
      <w:r>
        <w:t xml:space="preserve">Raw source</w:t>
      </w:r>
    </w:p>
    <w:p>
      <w:pPr>
        <w:pStyle w:val="Normal"/>
      </w:pPr>
      <w:r>
        <w:t xml:space="preserve">Id: knowledge</w:t>
      </w:r>
    </w:p>
    <w:p>
      <w:pPr>
        <w:pStyle w:val="Normal"/>
      </w:pPr>
      <w:r>
        <w:t xml:space="preserve">Title: Knowledge</w:t>
      </w:r>
    </w:p>
    <w:p>
      <w:pPr>
        <w:pStyle w:val="Normal"/>
      </w:pPr>
      <w:r>
        <w:t xml:space="preserve">Tag: official</w:t>
      </w:r>
    </w:p>
    <w:p>
      <w:pPr>
        <w:pStyle w:val="Normal"/>
      </w:pPr>
      <w:r>
        <w:t xml:space="preserve">Summary: Recall, analyze, investigate, comprehend, or reason from lore.</w:t>
      </w:r>
    </w:p>
    <w:p>
      <w:pPr>
        <w:pStyle w:val="Normal"/>
      </w:pPr>
      <w:r>
        <w:t xml:space="preserve">When: Use when study, records, theory, or analysis matters.</w:t>
      </w:r>
    </w:p>
    <w:p>
      <w:pPr>
        <w:pStyle w:val="Normal"/>
      </w:pPr>
      <w:r>
        <w:t xml:space="preserve">Not When: Do not use when a gut read is enough; use Instinct.</w:t>
      </w:r>
    </w:p>
    <w:p>
      <w:pPr>
        <w:pStyle w:val="Normal"/>
      </w:pPr>
      <w:r>
        <w:t xml:space="preserve">Question: Is this Investigation?</w:t>
      </w:r>
    </w:p>
    <w:p>
      <w:pPr>
        <w:pStyle w:val="Normal"/>
      </w:pPr>
      <w:r>
        <w:t xml:space="preserve">Answer: Often Knowledge, unless noticing the clue is the main action.</w:t>
      </w:r>
    </w:p>
    <w:p>
      <w:pPr>
        <w:pStyle w:val="Normal"/>
      </w:pPr>
      <w:r>
        <w:t xml:space="preserve">Example: Read a ward inscription with Knowledge.</w:t>
      </w:r>
    </w:p>
    <w:p>
      <w:pPr>
        <w:pStyle w:val="Normal"/>
      </w:pPr>
      <w:r>
        <w:t xml:space="preserve">Related: traits</w:t>
      </w:r>
    </w:p>
    <w:p>
      <w:pPr>
        <w:pStyle w:val="Normal"/>
      </w:pPr>
      <w:r>
        <w:t xml:space="preserve">Aliases: arcana history investigation religion nature</w:t>
      </w:r>
    </w:p>
    <w:p>
      <w:pPr>
        <w:pStyle w:val="Normal"/>
      </w:pPr>
      <w:r>
        <w:t xml:space="preserve">Source: Official SRD / local quickstart reference. Use private full-rulebook material only at the table.</w:t>
      </w:r>
    </w:p>
    <w:p>
      <w:pPr>
        <w:pStyle w:val="Normal"/>
      </w:pPr>
      <w:r>
        <w:t xml:space="preserve">Mechanic Profile: mechanic-profile-v1 knowledge Knowledge arcana history investigation religion nature Knowledge trait #rules-canon Beginner traits Introduce at first use traits Recall, analyze, investigate, comprehend, or reason from lore. Often Knowledge, unless noticing the clue is the main action. Use when study, records, theory, or analysis matters. Knowledge: Recall, analyze, investigate, comprehend, or reason from lore. Use when study, records, theory, or analysis matters. Often Knowledge, unless noticing the clue is the main action. Return to the fiction with the concrete result, cost, or benefit. Read a ward inscription with Knowledge. Read a ward inscription with Knowledge. Is this Investigation? Knowledge arcana history investigation religion nature traits Verified against local Daggerheart rules packet and Mechanic System Packet; paraphrased for table use.</w:t>
      </w:r>
    </w:p>
    <w:p>
      <w:pPr>
        <w:pStyle w:val="Normal"/>
      </w:pPr>
      <w:r>
        <w:t xml:space="preserve">Canon Status: #rules-canon</w:t>
      </w:r>
    </w:p>
    <w:p>
      <w:pPr>
        <w:pStyle w:val="Normal"/>
      </w:pPr>
      <w:r>
        <w:t xml:space="preserve">Category: trait</w:t>
      </w:r>
    </w:p>
    <w:p>
      <w:pPr>
        <w:pStyle w:val="Normal"/>
      </w:pPr>
      <w:r>
        <w:t xml:space="preserve">Export Stamp</w:t>
      </w:r>
    </w:p>
    <w:p>
      <w:pPr>
        <w:pStyle w:val="Normal"/>
      </w:pPr>
      <w:r>
        <w:t xml:space="preserve">Build 2026-06-23T21:40:58 | Content hash 4bd830fae518c1a6 | Source hash dac3370046ed077140fab2d6</w:t>
      </w:r>
    </w:p>
    <w:sectPr/>
  </w:body>
</w:document>
</file>