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SABLEWOOD-ROUTES - Routes / Underroot / Relays</w:t>
      </w:r>
    </w:p>
    <w:p>
      <w:pPr>
        <w:pStyle w:val="Normal"/>
      </w:pPr>
      <w:r>
        <w:t xml:space="preserve">Player text</w:t>
      </w:r>
    </w:p>
    <w:p>
      <w:pPr>
        <w:pStyle w:val="Normal"/>
      </w:pPr>
      <w:r>
        <w:t xml:space="preserve">Stay on the path unless you know who made the path.</w:t>
      </w:r>
    </w:p>
    <w:p>
      <w:pPr>
        <w:pStyle w:val="Normal"/>
      </w:pPr>
      <w:r>
        <w:t xml:space="preserve">Public objective</w:t>
      </w:r>
    </w:p>
    <w:p>
      <w:pPr>
        <w:pStyle w:val="Normal"/>
      </w:pPr>
      <w:r>
        <w:t xml:space="preserve">Stay on the path unless you know who made the path.</w:t>
      </w:r>
    </w:p>
    <w:p>
      <w:pPr>
        <w:pStyle w:val="Normal"/>
      </w:pPr>
      <w:r>
        <w:t xml:space="preserve">Raw source</w:t>
      </w:r>
    </w:p>
    <w:p>
      <w:pPr>
        <w:pStyle w:val="Normal"/>
      </w:pPr>
      <w:r>
        <w:t xml:space="preserve">Id: SABLEWOOD-ROUTES</w:t>
      </w:r>
    </w:p>
    <w:p>
      <w:pPr>
        <w:pStyle w:val="Normal"/>
      </w:pPr>
      <w:r>
        <w:t xml:space="preserve">Type: field-guide</w:t>
      </w:r>
    </w:p>
    <w:p>
      <w:pPr>
        <w:pStyle w:val="Normal"/>
      </w:pPr>
      <w:r>
        <w:t xml:space="preserve">Sectionid: SABLEWOOD</w:t>
      </w:r>
    </w:p>
    <w:p>
      <w:pPr>
        <w:pStyle w:val="Normal"/>
      </w:pPr>
      <w:r>
        <w:t xml:space="preserve">Sectiontitle: Sablewood Field Guide</w:t>
      </w:r>
    </w:p>
    <w:p>
      <w:pPr>
        <w:pStyle w:val="Normal"/>
      </w:pPr>
      <w:r>
        <w:t xml:space="preserve">Title: Routes / Underroot / Relays</w:t>
      </w:r>
    </w:p>
    <w:p>
      <w:pPr>
        <w:pStyle w:val="Normal"/>
      </w:pPr>
      <w:r>
        <w:t xml:space="preserve">Shorttitle: Routes / Underroot / Relays</w:t>
      </w:r>
    </w:p>
    <w:p>
      <w:pPr>
        <w:pStyle w:val="Normal"/>
      </w:pPr>
      <w:r>
        <w:t xml:space="preserve">Order: 860.2</w:t>
      </w:r>
    </w:p>
    <w:p>
      <w:pPr>
        <w:pStyle w:val="Normal"/>
      </w:pPr>
      <w:r>
        <w:t xml:space="preserve">Playersafe: False</w:t>
      </w:r>
    </w:p>
    <w:p>
      <w:pPr>
        <w:pStyle w:val="Normal"/>
      </w:pPr>
      <w:r>
        <w:t xml:space="preserve">Completioneligible: False</w:t>
      </w:r>
    </w:p>
    <w:p>
      <w:pPr>
        <w:pStyle w:val="Normal"/>
      </w:pPr>
      <w:r>
        <w:t xml:space="preserve">Caption: Approved routes, Underroot passages, and relay infrastructure turn travel into the core Sablewood pressure.</w:t>
      </w:r>
    </w:p>
    <w:p>
      <w:pPr>
        <w:pStyle w:val="Normal"/>
      </w:pPr>
      <w:r>
        <w:t xml:space="preserve">Mood: setting reference, lore lookup, table texture</w:t>
      </w:r>
    </w:p>
    <w:p>
      <w:pPr>
        <w:pStyle w:val="Normal"/>
      </w:pPr>
      <w:r>
        <w:t xml:space="preserve">Gmgoal: Use route choices to ask who gets protected, who pays, and who goes off-network.</w:t>
      </w:r>
    </w:p>
    <w:p>
      <w:pPr>
        <w:pStyle w:val="Normal"/>
      </w:pPr>
      <w:r>
        <w:t xml:space="preserve">Publicobjective: Stay on the path unless you know who made the path.</w:t>
      </w:r>
    </w:p>
    <w:p>
      <w:pPr>
        <w:pStyle w:val="Normal"/>
      </w:pPr>
      <w:r>
        <w:t xml:space="preserve">Readaloud: Stay on the path unless you know who made the path.</w:t>
      </w:r>
    </w:p>
    <w:p>
      <w:pPr>
        <w:pStyle w:val="Normal"/>
      </w:pPr>
      <w:r>
        <w:t xml:space="preserve">Gmnotes: Approved route-data is inherited, expensive, and treated as coverage. Underroot entrances are secret because maps are power. A relay problem can be a route problem, a financing problem, and a soul-signal problem at the same time.</w:t>
      </w:r>
    </w:p>
    <w:p>
      <w:pPr>
        <w:pStyle w:val="Normal"/>
      </w:pPr>
      <w:r>
        <w:t xml:space="preserve">Playertakeaway: Stay on the path unless you know who made the path.</w:t>
      </w:r>
    </w:p>
    <w:p>
      <w:pPr>
        <w:pStyle w:val="Normal"/>
      </w:pPr>
      <w:r>
        <w:t xml:space="preserve">Storytakeaway: Approved routes, Underroot passages, and relay infrastructure turn travel into the core Sablewood pressure.</w:t>
      </w:r>
    </w:p>
    <w:p>
      <w:pPr>
        <w:pStyle w:val="Normal"/>
      </w:pPr>
      <w:r>
        <w:t xml:space="preserve">Mechanictakeaway: Use this reference for setting texture and entity context; introduce mechanics only when play calls for them.</w:t>
      </w:r>
    </w:p>
    <w:p>
      <w:pPr>
        <w:pStyle w:val="Normal"/>
      </w:pPr>
      <w:r>
        <w:t xml:space="preserve">Entityids: sablewood-route-network underroot underroot-tunnels the-goldspire-relay goldwater-grail-toll-crew</w:t>
      </w:r>
    </w:p>
    <w:p>
      <w:pPr>
        <w:pStyle w:val="Normal"/>
      </w:pPr>
      <w:r>
        <w:t xml:space="preserve">Entities: sablewood-route-network Sablewood Route Network location Location assets/icons/location.png assets/location-visuals/sablewood-route-network/profile_scene_v02.png SAY-bul-wood Route Network Sunken, well-worn routes through Sablewood where licensed knowledge, family route-data, and corporate coverage determine who is allowed to be safe. Approved-path travel pressure in the Preserve Sunken, well-worn routes through Sablewood where licensed knowledge, family route-data, and corporate coverage determine who is allowed to be safe.; introduce it with a sensory palette, who feels safe there, and what has been neglected. Pull player attention toward the choices, clues, and relationships tied to Sablewood™ Logistics Preserve, Sablewood Route Gate, Goldspire Waymarkers. Sunken, well-worn routes through Sablewood where licensed knowledge, family route-data, and corporate coverage determine who is allowed to be safe. underroot Underroot location Location assets/icons/location.png assets/location-visuals/underroot/profile_scene_v02.png UN-der-root A concealed web of tunnels and homes carved among roots where off-ledger communities survive below the dangerous surface. Keep hidden communities...</w:t>
      </w:r>
    </w:p>
    <w:p>
      <w:pPr>
        <w:pStyle w:val="Normal"/>
      </w:pPr>
      <w:r>
        <w:t xml:space="preserve">Spoilers: Sablewood source lore and GM synthesis.</w:t>
      </w:r>
    </w:p>
    <w:p>
      <w:pPr>
        <w:pStyle w:val="Normal"/>
      </w:pPr>
      <w:r>
        <w:t xml:space="preserve">Playersafeprojection: SABLEWOOD-ROUTES field-guide Routes / Underroot / Relays Approved routes, Underroot passages, and relay infrastructure turn travel into the core Sablewood pressure. setting reference, lore lookup, table texture Stay on the path unless you know who made the path. Stay on the path unless you know who made the path.</w:t>
      </w:r>
    </w:p>
    <w:p>
      <w:pPr>
        <w:pStyle w:val="Normal"/>
      </w:pPr>
      <w:r>
        <w:t xml:space="preserve">Slidenumber: 100</w:t>
      </w:r>
    </w:p>
    <w:p>
      <w:pPr>
        <w:pStyle w:val="Normal"/>
      </w:pPr>
      <w:r>
        <w:t xml:space="preserve">Totalslides: 110</w:t>
      </w:r>
    </w:p>
    <w:p>
      <w:pPr>
        <w:pStyle w:val="Normal"/>
      </w:pPr>
      <w:r>
        <w:t xml:space="preserve">Export Stamp</w:t>
      </w:r>
    </w:p>
    <w:p>
      <w:pPr>
        <w:pStyle w:val="Normal"/>
      </w:pPr>
      <w:r>
        <w:t xml:space="preserve">Build 2026-06-23T21:40:58 | Content hash 6aa5f9f9e7295e3a | Source hash dac3370046ed077140fab2d6</w:t>
      </w:r>
    </w:p>
    <w:sectPr/>
  </w:body>
</w:document>
</file>