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Georgia" w:cs="Georgia" w:eastAsia="Georgia" w:hAnsi="Georgia"/>
          <w:b/>
          <w:bCs/>
          <w:caps/>
          <w:color w:val="C75146"/>
          <w:spacing w:val="100"/>
          <w:sz w:val="22"/>
          <w:szCs w:val="22"/>
        </w:rPr>
        <w:t xml:space="preserve">GUIONES DE PODCAST EN ESPAÑOL</w:t>
      </w:r>
    </w:p>
    <w:p>
      <w:pPr>
        <w:spacing w:after="200"/>
        <w:jc w:val="center"/>
      </w:pPr>
      <w:r>
        <w:rPr>
          <w:rFonts w:ascii="Georgia" w:cs="Georgia" w:eastAsia="Georgia" w:hAnsi="Georgia"/>
          <w:b/>
          <w:bCs/>
          <w:color w:val="0F4C5C"/>
          <w:sz w:val="56"/>
          <w:szCs w:val="56"/>
        </w:rPr>
        <w:t xml:space="preserve">Independent English Learning</w:t>
      </w:r>
    </w:p>
    <w:p>
      <w:pPr>
        <w:spacing w:after="600"/>
        <w:jc w:val="center"/>
      </w:pPr>
      <w:r>
        <w:rPr>
          <w:rFonts w:ascii="Georgia" w:cs="Georgia" w:eastAsia="Georgia" w:hAnsi="Georgia"/>
          <w:i/>
          <w:iCs/>
          <w:color w:val="4A5568"/>
          <w:sz w:val="22"/>
          <w:szCs w:val="22"/>
        </w:rPr>
        <w:t xml:space="preserve">Cuatro episodios completos para estudiantes que prefieren escuchar a leer</w:t>
      </w:r>
    </w:p>
    <w:p>
      <w:pPr>
        <w:spacing w:after="60"/>
        <w:jc w:val="center"/>
      </w:pPr>
      <w:r>
        <w:rPr>
          <w:rFonts w:ascii="Calibri" w:cs="Calibri" w:eastAsia="Calibri" w:hAnsi="Calibri"/>
          <w:i/>
          <w:iCs/>
          <w:color w:val="707A85"/>
          <w:sz w:val="18"/>
          <w:szCs w:val="18"/>
        </w:rPr>
        <w:t xml:space="preserve">Para hispanohablantes en Estados Unidos · Cubanos, caribeños, centroamericanos, sudamericanos</w:t>
      </w:r>
    </w:p>
    <w:p>
      <w:pPr>
        <w:spacing w:after="80" w:before="400"/>
        <w:jc w:val="center"/>
      </w:pPr>
      <w:r>
        <w:rPr>
          <w:rFonts w:ascii="Georgia" w:cs="Georgia" w:eastAsia="Georgia" w:hAnsi="Georgia"/>
          <w:i/>
          <w:iCs/>
          <w:color w:val="C75146"/>
          <w:sz w:val="18"/>
          <w:szCs w:val="18"/>
        </w:rPr>
        <w:t xml:space="preserve">Material by Jonathan Michael Miljus</w:t>
      </w:r>
    </w:p>
    <w:p>
      <w:pPr>
        <w:pageBreakBefore/>
        <w:pBdr>
          <w:bottom w:val="single" w:color="0F4C5C" w:sz="12" w:space="1"/>
        </w:pBdr>
        <w:spacing w:after="160" w:before="0"/>
      </w:pPr>
      <w:r>
        <w:rPr>
          <w:rFonts w:ascii="Georgia" w:cs="Georgia" w:eastAsia="Georgia" w:hAnsi="Georgia"/>
          <w:b/>
          <w:bCs/>
          <w:color w:val="0F4C5C"/>
          <w:sz w:val="36"/>
          <w:szCs w:val="36"/>
        </w:rPr>
        <w:t xml:space="preserve">Cómo usar estos guiones</w:t>
      </w:r>
    </w:p>
    <w:p>
      <w:pPr>
        <w:spacing w:after="100" w:before="0" w:line="320"/>
      </w:pPr>
      <w:r>
        <w:rPr>
          <w:rFonts w:ascii="Calibri" w:cs="Calibri" w:eastAsia="Calibri" w:hAnsi="Calibri"/>
          <w:color w:val="2D2D2D"/>
          <w:sz w:val="22"/>
          <w:szCs w:val="22"/>
        </w:rPr>
        <w:t xml:space="preserve">Tienes tres opciones, de la más rápida a la más personal:</w:t>
      </w:r>
    </w:p>
    <w:p>
      <w:pPr>
        <w:spacing w:after="100" w:before="280"/>
      </w:pPr>
      <w:r>
        <w:rPr>
          <w:rFonts w:ascii="Georgia" w:cs="Georgia" w:eastAsia="Georgia" w:hAnsi="Georgia"/>
          <w:b/>
          <w:bCs/>
          <w:color w:val="0F4C5C"/>
          <w:sz w:val="26"/>
          <w:szCs w:val="26"/>
        </w:rPr>
        <w:t xml:space="preserve">Opción 1 — NotebookLM (recomendada, gratis, 3 minutos)</w:t>
      </w:r>
    </w:p>
    <w:p>
      <w:pPr>
        <w:spacing w:after="100" w:before="0" w:line="320"/>
      </w:pPr>
      <w:r>
        <w:rPr>
          <w:rFonts w:ascii="Calibri" w:cs="Calibri" w:eastAsia="Calibri" w:hAnsi="Calibri"/>
          <w:color w:val="2D2D2D"/>
          <w:sz w:val="22"/>
          <w:szCs w:val="22"/>
        </w:rPr>
        <w:t xml:space="preserve">Sube el documento original (The Method, Módulo 1, etc.) a notebooklm.google.com. Pide un "Audio Overview" y pega este prompt como instrucción personalizada:</w:t>
      </w:r>
    </w:p>
    <w:tbl>
      <w:tblPr>
        <w:tblW w:type="dxa" w:w="9360"/>
        <w:tblBorders>
          <w:top w:val="none" w:color="FFFFFF" w:sz="0"/>
          <w:left w:val="single" w:color="F7B538"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EAF3F4" w:val="clear"/>
            <w:tcMar>
              <w:top w:type="dxa" w:w="240"/>
              <w:left w:type="dxa" w:w="320"/>
              <w:bottom w:type="dxa" w:w="240"/>
              <w:right w:type="dxa" w:w="320"/>
            </w:tcMar>
          </w:tcPr>
          <w:p>
            <w:pPr>
              <w:spacing w:after="60"/>
            </w:pPr>
            <w:r>
              <w:rPr>
                <w:rFonts w:ascii="Georgia" w:cs="Georgia" w:eastAsia="Georgia" w:hAnsi="Georgia"/>
                <w:b/>
                <w:bCs/>
                <w:caps/>
                <w:color w:val="C75146"/>
                <w:spacing w:val="80"/>
                <w:sz w:val="16"/>
                <w:szCs w:val="16"/>
              </w:rPr>
              <w:t xml:space="preserve">PROMPT PARA NOTEBOOKLM</w:t>
            </w:r>
          </w:p>
          <w:p>
            <w:pPr>
              <w:spacing w:after="80"/>
            </w:pPr>
            <w:r>
              <w:rPr>
                <w:rFonts w:ascii="Georgia" w:cs="Georgia" w:eastAsia="Georgia" w:hAnsi="Georgia"/>
                <w:b/>
                <w:bCs/>
                <w:color w:val="0F4C5C"/>
                <w:sz w:val="22"/>
                <w:szCs w:val="22"/>
              </w:rPr>
              <w:t xml:space="preserve">Genera un podcast en español para hispanohablantes adultos en EE. UU.</w:t>
            </w:r>
          </w:p>
          <w:p>
            <w:pPr>
              <w:spacing w:line="320"/>
            </w:pPr>
            <w:r>
              <w:rPr>
                <w:rFonts w:ascii="Calibri" w:cs="Calibri" w:eastAsia="Calibri" w:hAnsi="Calibri"/>
                <w:color w:val="2D2D2D"/>
                <w:sz w:val="21"/>
                <w:szCs w:val="21"/>
              </w:rPr>
              <w:t xml:space="preserve">Genera una discusión amistosa de podcast de 8 minutos completamente en español, dirigida a adultos hispanohablantes (cubanos, caribeños, centroamericanos y sudamericanos viviendo en Estados Unidos) que están empezando a aprender inglés. Habla en español neutro latinoamericano, con vocabulario claro y sencillo. Cuando menciones términos en inglés, dilos en inglés y luego explica brevemente en español qué significan. Enfoca la conversación en lo práctico: qué puede hacer el oyente en 15 minutos al día. Cita la investigación por nombre (Zimmerman, Cepeda, Krashen, Mayer, Nation) pero explica cada hallazgo en lenguaje cotidiano. Termina con una acción específica que el oyente puede hacer hoy mismo.</w:t>
            </w:r>
          </w:p>
        </w:tc>
      </w:tr>
    </w:tbl>
    <w:p>
      <w:pPr>
        <w:spacing w:after="120"/>
      </w:pPr>
      <w:r>
        <w:rPr>
          <w:rFonts w:ascii="Calibri" w:cs="Calibri" w:eastAsia="Calibri" w:hAnsi="Calibri"/>
          <w:color w:val="2D2D2D"/>
          <w:sz w:val="22"/>
          <w:szCs w:val="22"/>
        </w:rPr>
        <w:t xml:space="preserve"/>
      </w:r>
    </w:p>
    <w:p>
      <w:pPr>
        <w:spacing w:after="100" w:before="0" w:line="320"/>
      </w:pPr>
      <w:r>
        <w:rPr>
          <w:rFonts w:ascii="Calibri" w:cs="Calibri" w:eastAsia="Calibri" w:hAnsi="Calibri"/>
          <w:color w:val="2D2D2D"/>
          <w:sz w:val="22"/>
          <w:szCs w:val="22"/>
        </w:rPr>
        <w:t xml:space="preserve">Descarga el .mp3 que NotebookLM genere. Renómbralo según la tabla de abajo y mételo en la carpeta audio/ del repositorio.</w:t>
      </w:r>
    </w:p>
    <w:p>
      <w:pPr>
        <w:spacing w:after="100" w:before="280"/>
      </w:pPr>
      <w:r>
        <w:rPr>
          <w:rFonts w:ascii="Georgia" w:cs="Georgia" w:eastAsia="Georgia" w:hAnsi="Georgia"/>
          <w:b/>
          <w:bCs/>
          <w:color w:val="0F4C5C"/>
          <w:sz w:val="26"/>
          <w:szCs w:val="26"/>
        </w:rPr>
        <w:t xml:space="preserve">Opción 2 — ElevenLabs API (10 minutos, pago)</w:t>
      </w:r>
    </w:p>
    <w:p>
      <w:pPr>
        <w:spacing w:after="100" w:before="0" w:line="320"/>
      </w:pPr>
      <w:r>
        <w:rPr>
          <w:rFonts w:ascii="Calibri" w:cs="Calibri" w:eastAsia="Calibri" w:hAnsi="Calibri"/>
          <w:color w:val="2D2D2D"/>
          <w:sz w:val="22"/>
          <w:szCs w:val="22"/>
        </w:rPr>
        <w:t xml:space="preserve">Si tienes una suscripción de ElevenLabs, puedes pegar cada guion completo como entrada de Text-to-Speech y elegir una voz neutra latinoamericana. ElevenLabs tiene voces como Bella (mujer) y Rodrigo (hombre) en español. Para un efecto de dos voces, alterna las líneas A: y B: y pega cada bloque por separado.</w:t>
      </w:r>
    </w:p>
    <w:p>
      <w:pPr>
        <w:spacing w:after="100" w:before="280"/>
      </w:pPr>
      <w:r>
        <w:rPr>
          <w:rFonts w:ascii="Georgia" w:cs="Georgia" w:eastAsia="Georgia" w:hAnsi="Georgia"/>
          <w:b/>
          <w:bCs/>
          <w:color w:val="0F4C5C"/>
          <w:sz w:val="26"/>
          <w:szCs w:val="26"/>
        </w:rPr>
        <w:t xml:space="preserve">Opción 3 — Graba tú mismo o con un amigo (15 minutos, lo más auténtico)</w:t>
      </w:r>
    </w:p>
    <w:p>
      <w:pPr>
        <w:spacing w:after="100" w:before="0" w:line="320"/>
      </w:pPr>
      <w:r>
        <w:rPr>
          <w:rFonts w:ascii="Calibri" w:cs="Calibri" w:eastAsia="Calibri" w:hAnsi="Calibri"/>
          <w:color w:val="2D2D2D"/>
          <w:sz w:val="22"/>
          <w:szCs w:val="22"/>
        </w:rPr>
        <w:t xml:space="preserve">Lee el guion en voz alta. Si tienes un amigo o familiar, una persona hace de Anfitriona y otra de Anfitrión. Grábalo con la app Voice Memos de tu celular. La autenticidad humana le gana al audio sintético casi siempre.</w:t>
      </w:r>
    </w:p>
    <w:p>
      <w:pPr>
        <w:spacing w:after="100" w:before="280"/>
      </w:pPr>
      <w:r>
        <w:rPr>
          <w:rFonts w:ascii="Georgia" w:cs="Georgia" w:eastAsia="Georgia" w:hAnsi="Georgia"/>
          <w:b/>
          <w:bCs/>
          <w:color w:val="0F4C5C"/>
          <w:sz w:val="26"/>
          <w:szCs w:val="26"/>
        </w:rPr>
        <w:t xml:space="preserve">Nombres de archivo · qué guion produce qué archivo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shd w:fill="0F4C5C" w:val="clear"/>
            <w:tcMar>
              <w:top w:type="dxa" w:w="120"/>
              <w:left w:type="dxa" w:w="200"/>
              <w:bottom w:type="dxa" w:w="120"/>
              <w:right w:type="dxa" w:w="200"/>
            </w:tcMar>
          </w:tcPr>
          <w:p>
            <w:r>
              <w:rPr>
                <w:rFonts w:ascii="Georgia" w:cs="Georgia" w:eastAsia="Georgia" w:hAnsi="Georgia"/>
                <w:b/>
                <w:bCs/>
                <w:caps/>
                <w:color w:val="F8F4E3"/>
                <w:sz w:val="18"/>
                <w:szCs w:val="18"/>
              </w:rPr>
              <w:t xml:space="preserve">Episodio</w:t>
            </w:r>
          </w:p>
        </w:tc>
        <w:tc>
          <w:tcPr>
            <w:tcW w:type="dxa" w:w="4680"/>
            <w:tcBorders>
              <w:top w:val="none" w:color="FFFFFF" w:sz="0"/>
              <w:left w:val="none" w:color="FFFFFF" w:sz="0"/>
              <w:bottom w:val="none" w:color="FFFFFF" w:sz="0"/>
              <w:right w:val="none" w:color="FFFFFF" w:sz="0"/>
            </w:tcBorders>
            <w:shd w:fill="0F4C5C" w:val="clear"/>
            <w:tcMar>
              <w:top w:type="dxa" w:w="120"/>
              <w:left w:type="dxa" w:w="200"/>
              <w:bottom w:type="dxa" w:w="120"/>
              <w:right w:type="dxa" w:w="200"/>
            </w:tcMar>
          </w:tcPr>
          <w:p>
            <w:r>
              <w:rPr>
                <w:rFonts w:ascii="Courier New" w:cs="Courier New" w:eastAsia="Courier New" w:hAnsi="Courier New"/>
                <w:b/>
                <w:bCs/>
                <w:color w:val="F8F4E3"/>
                <w:sz w:val="20"/>
                <w:szCs w:val="20"/>
              </w:rPr>
              <w:t xml:space="preserve">Nombre del archivo</w:t>
            </w:r>
          </w:p>
        </w:tc>
      </w:tr>
      <w:tr>
        <w:tc>
          <w:tcPr>
            <w:tcW w:type="dxa" w:w="4680"/>
            <w:tcBorders>
              <w:top w:val="none" w:color="FFFFFF" w:sz="0"/>
              <w:left w:val="none" w:color="FFFFFF" w:sz="0"/>
              <w:bottom w:val="none" w:color="FFFFFF" w:sz="0"/>
              <w:right w:val="none" w:color="FFFFFF" w:sz="0"/>
            </w:tcBorders>
            <w:shd w:fill="F8F4E3" w:val="clear"/>
            <w:tcMar>
              <w:top w:type="dxa" w:w="120"/>
              <w:left w:type="dxa" w:w="200"/>
              <w:bottom w:type="dxa" w:w="120"/>
              <w:right w:type="dxa" w:w="200"/>
            </w:tcMar>
          </w:tcPr>
          <w:p>
            <w:r>
              <w:rPr>
                <w:rFonts w:ascii="Calibri" w:cs="Calibri" w:eastAsia="Calibri" w:hAnsi="Calibri"/>
                <w:b w:val="false"/>
                <w:bCs w:val="false"/>
                <w:caps w:val="false"/>
                <w:color w:val="2D2D2D"/>
                <w:sz w:val="21"/>
                <w:szCs w:val="21"/>
              </w:rPr>
              <w:t xml:space="preserve">El Método (vista general del curso)</w:t>
            </w:r>
          </w:p>
        </w:tc>
        <w:tc>
          <w:tcPr>
            <w:tcW w:type="dxa" w:w="4680"/>
            <w:tcBorders>
              <w:top w:val="none" w:color="FFFFFF" w:sz="0"/>
              <w:left w:val="none" w:color="FFFFFF" w:sz="0"/>
              <w:bottom w:val="none" w:color="FFFFFF" w:sz="0"/>
              <w:right w:val="none" w:color="FFFFFF" w:sz="0"/>
            </w:tcBorders>
            <w:shd w:fill="F8F4E3" w:val="clear"/>
            <w:tcMar>
              <w:top w:type="dxa" w:w="120"/>
              <w:left w:type="dxa" w:w="200"/>
              <w:bottom w:type="dxa" w:w="120"/>
              <w:right w:type="dxa" w:w="200"/>
            </w:tcMar>
          </w:tcPr>
          <w:p>
            <w:r>
              <w:rPr>
                <w:rFonts w:ascii="Courier New" w:cs="Courier New" w:eastAsia="Courier New" w:hAnsi="Courier New"/>
                <w:b w:val="false"/>
                <w:bCs w:val="false"/>
                <w:color w:val="C75146"/>
                <w:sz w:val="20"/>
                <w:szCs w:val="20"/>
              </w:rPr>
              <w:t xml:space="preserve">the_method_overview_es.mp3</w:t>
            </w:r>
          </w:p>
        </w:tc>
      </w:tr>
      <w:tr>
        <w:tc>
          <w:tcPr>
            <w:tcW w:type="dxa" w:w="468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Calibri" w:cs="Calibri" w:eastAsia="Calibri" w:hAnsi="Calibri"/>
                <w:b w:val="false"/>
                <w:bCs w:val="false"/>
                <w:caps w:val="false"/>
                <w:color w:val="2D2D2D"/>
                <w:sz w:val="21"/>
                <w:szCs w:val="21"/>
              </w:rPr>
              <w:t xml:space="preserve">Módulo 1 — Metas y rutina</w:t>
            </w:r>
          </w:p>
        </w:tc>
        <w:tc>
          <w:tcPr>
            <w:tcW w:type="dxa" w:w="468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Courier New" w:cs="Courier New" w:eastAsia="Courier New" w:hAnsi="Courier New"/>
                <w:b w:val="false"/>
                <w:bCs w:val="false"/>
                <w:color w:val="C75146"/>
                <w:sz w:val="20"/>
                <w:szCs w:val="20"/>
              </w:rPr>
              <w:t xml:space="preserve">module1_podcast_es.mp3</w:t>
            </w:r>
          </w:p>
        </w:tc>
      </w:tr>
      <w:tr>
        <w:tc>
          <w:tcPr>
            <w:tcW w:type="dxa" w:w="4680"/>
            <w:tcBorders>
              <w:top w:val="none" w:color="FFFFFF" w:sz="0"/>
              <w:left w:val="none" w:color="FFFFFF" w:sz="0"/>
              <w:bottom w:val="none" w:color="FFFFFF" w:sz="0"/>
              <w:right w:val="none" w:color="FFFFFF" w:sz="0"/>
            </w:tcBorders>
            <w:shd w:fill="F8F4E3" w:val="clear"/>
            <w:tcMar>
              <w:top w:type="dxa" w:w="120"/>
              <w:left w:type="dxa" w:w="200"/>
              <w:bottom w:type="dxa" w:w="120"/>
              <w:right w:type="dxa" w:w="200"/>
            </w:tcMar>
          </w:tcPr>
          <w:p>
            <w:r>
              <w:rPr>
                <w:rFonts w:ascii="Calibri" w:cs="Calibri" w:eastAsia="Calibri" w:hAnsi="Calibri"/>
                <w:b w:val="false"/>
                <w:bCs w:val="false"/>
                <w:caps w:val="false"/>
                <w:color w:val="2D2D2D"/>
                <w:sz w:val="21"/>
                <w:szCs w:val="21"/>
              </w:rPr>
              <w:t xml:space="preserve">Módulo 2 — Vocabulario que se queda</w:t>
            </w:r>
          </w:p>
        </w:tc>
        <w:tc>
          <w:tcPr>
            <w:tcW w:type="dxa" w:w="4680"/>
            <w:tcBorders>
              <w:top w:val="none" w:color="FFFFFF" w:sz="0"/>
              <w:left w:val="none" w:color="FFFFFF" w:sz="0"/>
              <w:bottom w:val="none" w:color="FFFFFF" w:sz="0"/>
              <w:right w:val="none" w:color="FFFFFF" w:sz="0"/>
            </w:tcBorders>
            <w:shd w:fill="F8F4E3" w:val="clear"/>
            <w:tcMar>
              <w:top w:type="dxa" w:w="120"/>
              <w:left w:type="dxa" w:w="200"/>
              <w:bottom w:type="dxa" w:w="120"/>
              <w:right w:type="dxa" w:w="200"/>
            </w:tcMar>
          </w:tcPr>
          <w:p>
            <w:r>
              <w:rPr>
                <w:rFonts w:ascii="Courier New" w:cs="Courier New" w:eastAsia="Courier New" w:hAnsi="Courier New"/>
                <w:b w:val="false"/>
                <w:bCs w:val="false"/>
                <w:color w:val="C75146"/>
                <w:sz w:val="20"/>
                <w:szCs w:val="20"/>
              </w:rPr>
              <w:t xml:space="preserve">module2_podcast_es.mp3</w:t>
            </w:r>
          </w:p>
        </w:tc>
      </w:tr>
      <w:tr>
        <w:tc>
          <w:tcPr>
            <w:tcW w:type="dxa" w:w="468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Calibri" w:cs="Calibri" w:eastAsia="Calibri" w:hAnsi="Calibri"/>
                <w:b w:val="false"/>
                <w:bCs w:val="false"/>
                <w:caps w:val="false"/>
                <w:color w:val="2D2D2D"/>
                <w:sz w:val="21"/>
                <w:szCs w:val="21"/>
              </w:rPr>
              <w:t xml:space="preserve">Módulo 3 — Usa el inglés de verdad</w:t>
            </w:r>
          </w:p>
        </w:tc>
        <w:tc>
          <w:tcPr>
            <w:tcW w:type="dxa" w:w="468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Courier New" w:cs="Courier New" w:eastAsia="Courier New" w:hAnsi="Courier New"/>
                <w:b w:val="false"/>
                <w:bCs w:val="false"/>
                <w:color w:val="C75146"/>
                <w:sz w:val="20"/>
                <w:szCs w:val="20"/>
              </w:rPr>
              <w:t xml:space="preserve">module3_podcast_es.mp3</w:t>
            </w:r>
          </w:p>
        </w:tc>
      </w:tr>
    </w:tbl>
    <w:p>
      <w:pPr>
        <w:pageBreakBefore/>
        <w:pBdr>
          <w:bottom w:val="single" w:color="0F4C5C" w:sz="12" w:space="1"/>
        </w:pBdr>
        <w:spacing w:after="160" w:before="0"/>
      </w:pPr>
      <w:r>
        <w:rPr>
          <w:rFonts w:ascii="Georgia" w:cs="Georgia" w:eastAsia="Georgia" w:hAnsi="Georgia"/>
          <w:b/>
          <w:bCs/>
          <w:color w:val="0F4C5C"/>
          <w:sz w:val="36"/>
          <w:szCs w:val="36"/>
        </w:rPr>
        <w:t xml:space="preserve">Episodio 1 — El Método (vista general del curso)</w:t>
      </w:r>
    </w:p>
    <w:p>
      <w:pPr>
        <w:spacing w:after="60"/>
      </w:pPr>
      <w:r>
        <w:rPr>
          <w:rFonts w:ascii="Georgia" w:cs="Georgia" w:eastAsia="Georgia" w:hAnsi="Georgia"/>
          <w:b/>
          <w:bCs/>
          <w:caps/>
          <w:color w:val="C75146"/>
          <w:spacing w:val="80"/>
          <w:sz w:val="16"/>
          <w:szCs w:val="16"/>
        </w:rPr>
        <w:t xml:space="preserve">Duración estimada · 8 minutos · ~1,000 palabras</w:t>
      </w:r>
    </w:p>
    <w:p>
      <w:pPr>
        <w:spacing w:after="120"/>
      </w:pPr>
      <w:r>
        <w:rPr>
          <w:rFonts w:ascii="Calibri" w:cs="Calibri" w:eastAsia="Calibri" w:hAnsi="Calibri"/>
          <w:color w:val="2D2D2D"/>
          <w:sz w:val="22"/>
          <w:szCs w:val="22"/>
        </w:rPr>
        <w:t xml:space="preserve"/>
      </w:r>
    </w:p>
    <w:p>
      <w:pPr>
        <w:spacing w:after="100" w:before="0" w:line="320"/>
      </w:pPr>
      <w:r>
        <w:rPr>
          <w:rFonts w:ascii="Calibri" w:cs="Calibri" w:eastAsia="Calibri" w:hAnsi="Calibri"/>
          <w:i/>
          <w:iCs/>
          <w:color w:val="4A5568"/>
          <w:sz w:val="22"/>
          <w:szCs w:val="22"/>
        </w:rPr>
        <w:t xml:space="preserve">ANFITRIONES: A = María (voz femenina, neutra)  ·  B = Daniel (voz masculina, neutra)</w:t>
      </w:r>
    </w:p>
    <w:p>
      <w:pPr>
        <w:spacing w:after="80"/>
      </w:pPr>
      <w:r>
        <w:rPr>
          <w:rFonts w:ascii="Calibri" w:cs="Calibri" w:eastAsia="Calibri" w:hAnsi="Calibri"/>
          <w:color w:val="2D2D2D"/>
          <w:sz w:val="22"/>
          <w:szCs w:val="22"/>
        </w:rPr>
        <w:t xml:space="preserve"/>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Hola, ¿cómo estás? Hoy vamos a hablar de algo que muchos adultos hispanohablantes han intentado y han abandonado: aprender inglés por su cuenta.</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Exacto. Y aquí está la verdad incómoda: la mayoría no fracasa por falta de inteligencia. Fracasa porque los métodos que les venden — apps con rachas, cursos largos, libros gigantes — chocan con cómo realmente funciona la memoria.</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Bueno, eso es fuerte. Explícame.</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Mira, hay un investigador, Zimmerman, que lleva décadas estudiando aprendices auto-regulados. Lo que encontró es que las personas que se ponen metas específicas y planean su práctica con anticipación, superan a sus compañeros sin importar su nivel inicial. La diferencia no es talento. Es planeación.</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O sea que el primer paso ni siquiera es estudiar inglés. Es decidir por qué y cuándo.</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Exactamente. Y ese es el Módulo 1 del curso. Se llama "Set Your Goal and Build Your Routine" — "Define tu meta y construye tu rutina."</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OK, vamos a desglosar eso. ¿Qué hace un estudiante en Módulo 1?</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Tres cosas concretas. Una: termina la oración "En 90 días quiero poder ____________". Algo específico. No "hablar inglés" sino "pedir comida en el restaurante de la esquina sin traducir en mi cabeza."</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Específico.</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Dos: elige sus 15 minutos del día. Solo 15 minutos. La ciencia es muy clara aquí — Cepeda hizo un meta-análisis enorme y la conclusión es: 15 minutos al día le ganan a 2 horas el domingo. Siempre.</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¿Por qué tan poquito tiempo?</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Porque la memoria no funciona como un balde que llenas. Funciona como un músculo que se construye con repeticiones espaciadas. Cada vez que duermes, tu cerebro consolida lo que practicaste ese día. Si practicas tres horas el domingo, solo tienes una noche para consolidar. Si practicas 30 minutos por seis días, tienes seis noches.</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Eso lo explica todo. Ahora dime — Módulo 2 es el que la gente más espera, el que tiene vocabulario, ¿verdad?</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Sí. Pero con un giro. En vez de memorizar listas aburridas de palabras, el estudiante construye un banco personal de 20 palabras que de verdad usa en su vida. Cada palabra va con una imagen y una oración real.</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¿Por qué la imagen?</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Porque hay un investigador, Mayer, que demostró que el cerebro guarda información verbal y visual en canales separados. Cuando combinas una palabra con una imagen, creas dos caminos para recuperarla en lugar de uno. La retención sube dramáticamente.</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Mayer la llama "multimedia learning" — aprendizaje multimedia.</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Correcto. Y Nation, otro investigador, encontró algo igual de importante: las 1,000 palabras más comunes del inglés cubren el 80% de la conversación diaria. Aprende las 20 correctas primero — bien — y vas más lejos que aprendiendo 200 a medias.</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Y los cognados ayudan. Hospital, doctor, familia, importante — son palabras casi idénticas en español e inglés.</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Vocabulario gratis. Lo recomendamos como tu primera victoria rápida.</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Vamos al Módulo 3. Ahí es donde la gente se pone nerviosa, ¿no?</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Sí, porque es donde dejas de prepararte y empiezas a usar el inglés. La parte más difícil y la más importante. Hay dos investigadores aquí: Krashen, que dice que aprendes idiomas escuchando mensajes que casi entiendes — eso se llama "input comprensible" — y Swain, que dice que hablar es donde de verdad se consolida lo aprendido.</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Hablar te obliga a darte cuenta de lo que no sabes.</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Justo. Por eso pedimos que el estudiante se grabe a sí mismo 30 segundos hablando de su día. Aunque sea solo en su cocina. Aunque suene mal.</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Y nadie tiene que escucharlo.</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Esa es la magia. La grabación 1 va a sonar terrible. Pero cuando llegues a la grabación 10, vas a sonar como otra persona. Yo lo he visto.</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Cierra el curso con un plan de 90 días.</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Sí. Porque tres semanas de esfuerzo se pueden esfumar en tres semanas de silencio — o pueden seguir creciendo por un año. La diferencia es el plan que escribes el último día.</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OK, recapitulemos para nuestro oyente. Si me estás escuchando ahora mismo manejando o cocinando — ¿qué hago hoy?</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Una sola cosa. Toma una hoja de papel y termina esta oración: "En 90 días quiero poder ____________." Sé específico. Y pégala en el refrigerador.</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Eso es. Ese es el primer paso. El más simple, el más poderoso.</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El curso completo, los audios, los documentos — todo está en independent-english-learning, en GitHub. La página tiene un cambio de idioma arriba a la derecha, EN, ES, FR. Para el que prefiere leer en español, está todo ahí.</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Quince minutos al día. Noventa días. Tú puedes.</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Tú puedes.</w:t>
      </w:r>
    </w:p>
    <w:p>
      <w:pPr>
        <w:pageBreakBefore/>
        <w:pBdr>
          <w:bottom w:val="single" w:color="0F4C5C" w:sz="12" w:space="1"/>
        </w:pBdr>
        <w:spacing w:after="160" w:before="0"/>
      </w:pPr>
      <w:r>
        <w:rPr>
          <w:rFonts w:ascii="Georgia" w:cs="Georgia" w:eastAsia="Georgia" w:hAnsi="Georgia"/>
          <w:b/>
          <w:bCs/>
          <w:color w:val="0F4C5C"/>
          <w:sz w:val="36"/>
          <w:szCs w:val="36"/>
        </w:rPr>
        <w:t xml:space="preserve">Episodio 2 — Módulo 1: Metas y rutina</w:t>
      </w:r>
    </w:p>
    <w:p>
      <w:pPr>
        <w:spacing w:after="60"/>
      </w:pPr>
      <w:r>
        <w:rPr>
          <w:rFonts w:ascii="Georgia" w:cs="Georgia" w:eastAsia="Georgia" w:hAnsi="Georgia"/>
          <w:b/>
          <w:bCs/>
          <w:caps/>
          <w:color w:val="C75146"/>
          <w:spacing w:val="80"/>
          <w:sz w:val="16"/>
          <w:szCs w:val="16"/>
        </w:rPr>
        <w:t xml:space="preserve">Duración estimada · 7 minutos · ~900 palabras</w:t>
      </w:r>
    </w:p>
    <w:p>
      <w:pPr>
        <w:spacing w:after="120"/>
      </w:pPr>
      <w:r>
        <w:rPr>
          <w:rFonts w:ascii="Calibri" w:cs="Calibri" w:eastAsia="Calibri" w:hAnsi="Calibri"/>
          <w:color w:val="2D2D2D"/>
          <w:sz w:val="22"/>
          <w:szCs w:val="22"/>
        </w:rPr>
        <w:t xml:space="preserve"/>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Bienvenido al Módulo 1. Daniel, hoy hablamos de la parte que la mayoría se salta — y por eso la mayoría abandona.</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Exacto. Antes de aprender una sola palabra, este módulo te pide que pongas una meta. Por qué tan importante: porque sin razón clara, no hay práctica consistente.</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Dame el dato científico.</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Zimmerman, en 2002, publicó un modelo de tres fases del aprendizaje auto-regulado. Primera fase: planeación — decides qué, cuándo, y cómo. Segunda fase: ejecución — practicas mientras te monitoreas. Tercera fase: reflexión — evalúas y ajustas.</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¿Y la mayoría?</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Solo hace la fase del medio. Ejecutan sin planear y sin reflexionar. Por eso se atascan.</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Bueno, vamos al paso uno entonces. ¿Cómo escribo una meta de inglés?</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Termina esta oración con un verbo concreto: "En 90 días quiero poder ____________." Por ejemplo, "En 90 días quiero poder pedir comida en el restaurante donde trabajo sin usar Google Translate."</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Específico. No es "ser fluido." Es "pedir comida en este lugar."</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Sí, porque "ser fluido" no es una meta — es un deseo. "Pedir comida" es algo que puedes hacer o no hacer en 90 días.</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Paso dos: ¿qué inglés necesitas?</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No intentes aprender todo el inglés. Aprende el 10% que de verdad usas. Trabajo, mandados, doctor, familia. Lo que se repite cada semana en tu vida.</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Si trabajas en construcción, no necesitas vocabulario académico. Necesitas "foreman," "shift," "break," "paycheck."</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Exactamente. Y en el sitio web del curso hay audios temáticos: vocabulario de trabajo, de doctor, de supermercado, de restaurante, de escuela. Pones la grabación, escuchas mientras manejas, repites en voz alta.</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Paso tres: tus 15 minutos.</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Aquí es donde la ciencia es brutal. Cepeda, Pashler, Vul, Wixted y Rohrer hicieron un meta-análisis enorme en 2006. Cientos de estudios. La conclusión es contundente: práctica distribuida le gana a práctica concentrada. Siempre.</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O sea, 15 minutos al día le ganan a 2 horas el domingo.</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Sí. Y aquí está el truco — atalo a algo que ya haces. El café de la mañana. El transporte al trabajo. Lavarte los dientes. La ciencia llama a esto "habit anchor" — ancla de hábito.</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Las anclas le ganan a la fuerza de voluntad.</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Casi siempre. La fuerza de voluntad se acaba. Las anclas son automáticas.</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Paso cuatro — y este es el más importante porque casi nadie lo hace — el plan B.</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El plan para los días malos. Decide ahora, por escrito, qué vas a hacer cuando estés cansado, enfermo, o desmotivado.</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Ejemplos.</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"En un día malo, escucho un podcast de BBC mientras me hago café." "En un día malo, repaso solo 5 tarjetas de Anki." "En un día malo, le mando un mensaje a mi amigo de cuentas con la palabra: ayúdame a reiniciar."</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El piso es 5 minutos. Nunca cero.</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Esa es la regla. Porque la mayoría abandona entre la semana 3 y la semana 6. Es predecible. Si planeaste el día malo de antemano, lo navegas. Si no, te derrumbas.</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Daniel, recapitulemos. ¿Qué entrega el estudiante al final de Módulo 1?</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Cuatro cosas. Su tarjeta de meta. Un plan de práctica de 7 días con horas específicas. Una rutina diaria de 15 minutos descrita. Y un plan B para los días malos. Eso vale 30 puntos en la tarea.</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Si me estás escuchando ahora — pausa el podcast. Toma una hoja de papel. Escribe esa oración: "En 90 días quiero poder ____________." Y guárdala.</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Y mañana, a la misma hora, vuelve y abre Módulo 2.</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Tú puedes.</w:t>
      </w:r>
    </w:p>
    <w:p>
      <w:pPr>
        <w:pageBreakBefore/>
        <w:pBdr>
          <w:bottom w:val="single" w:color="0F4C5C" w:sz="12" w:space="1"/>
        </w:pBdr>
        <w:spacing w:after="160" w:before="0"/>
      </w:pPr>
      <w:r>
        <w:rPr>
          <w:rFonts w:ascii="Georgia" w:cs="Georgia" w:eastAsia="Georgia" w:hAnsi="Georgia"/>
          <w:b/>
          <w:bCs/>
          <w:color w:val="0F4C5C"/>
          <w:sz w:val="36"/>
          <w:szCs w:val="36"/>
        </w:rPr>
        <w:t xml:space="preserve">Episodio 3 — Módulo 2: Vocabulario que se queda</w:t>
      </w:r>
    </w:p>
    <w:p>
      <w:pPr>
        <w:spacing w:after="60"/>
      </w:pPr>
      <w:r>
        <w:rPr>
          <w:rFonts w:ascii="Georgia" w:cs="Georgia" w:eastAsia="Georgia" w:hAnsi="Georgia"/>
          <w:b/>
          <w:bCs/>
          <w:caps/>
          <w:color w:val="C75146"/>
          <w:spacing w:val="80"/>
          <w:sz w:val="16"/>
          <w:szCs w:val="16"/>
        </w:rPr>
        <w:t xml:space="preserve">Duración estimada · 7 minutos · ~900 palabras</w:t>
      </w:r>
    </w:p>
    <w:p>
      <w:pPr>
        <w:spacing w:after="120"/>
      </w:pPr>
      <w:r>
        <w:rPr>
          <w:rFonts w:ascii="Calibri" w:cs="Calibri" w:eastAsia="Calibri" w:hAnsi="Calibri"/>
          <w:color w:val="2D2D2D"/>
          <w:sz w:val="22"/>
          <w:szCs w:val="22"/>
        </w:rPr>
        <w:t xml:space="preserve"/>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Bienvenido al Módulo 2. Daniel, hoy hablamos de la parte favorita de la mayoría — el vocabulario.</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Sí, pero con una advertencia. Si memorizas listas aburridas como hacíamos en la secundaria, vas a olvidar el 80% en una semana. Hay una manera mejor.</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Dame la ciencia primero.</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Hay tres investigadores clave aquí. Paivio, en 1990, propuso la "teoría de doble codificación." Dice que el cerebro guarda información verbal y visual en canales separados. Si solo lees una palabra, usas un canal. Si la combinas con una imagen, usas dos canales y creas dos caminos para recuperarla.</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Por eso las tarjetas con imagen funcionan tan bien.</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Mayer extendió este trabajo en 2009 con sus "principios del aprendizaje multimedia." Decenas de experimentos confirmaron lo mismo: instrucciones que combinan texto y ayudas visuales producen significativamente mejor aprendizaje.</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OK, ¿y el tercero?</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Nation, en 2013, escribió el libro de referencia sobre aprendizaje de vocabulario en segunda lengua. Una de sus conclusiones más importantes: las 1,000 palabras más frecuentes del inglés componen alrededor del 80% del habla diaria.</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Entonces si aprendes esas 1,000, ¿hablas inglés?</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Aprendes a entender el 80% de las conversaciones cotidianas. Para hablar bien necesitas las primeras 3,000. Pero el principio es: aprende las palabras correctas, no muchas palabras.</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Y las cognadas — palabras que se parecen en español e inglés — son la victoria más rápida.</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Hospital, restaurante, doctor, familia, importante, problema, idea, información, hotel, música. Estas palabras ya las sabes. Solo tienes que practicar la pronunciación. Vocabulario gratis.</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Bueno, vamos a la práctica. ¿Cómo construye uno este banco de vocabulario?</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El estudiante elige 20 palabras que de verdad necesita este mes. Para cada palabra escribe cuatro cosas: la palabra en inglés, el significado en español, una imagen o emoji, y una oración real que diría en su vida.</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La oración tiene que ser real.</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Sí. Si trabajas en una oficina dental, tu oración para "appointment" no es "I have an appointment" — es "Mrs. Garcia has an appointment at three."</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Personal le gana a genérico.</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Siempre.</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OK, ahora hablemos de Anki, porque es la herramienta que hace que esto pegue.</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Anki es una app gratuita de tarjetas con repetición espaciada. La ciencia de fondo es el "efecto de prueba" — Roediger y Karpicke en 2006 mostraron que recuperar información de la memoria — incluso fallando — produce mucho mejor retención a largo plazo que releer.</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O sea, el repaso fácil no funciona.</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Casi nada. Lo que funciona es ponerte a prueba. Y Anki te programa los repasos en el momento óptimo — justo antes de que olvides.</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¿Algún consejo para Anki?</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Sí. Empieza con 10 tarjetas nuevas al día. No 100. Sé honesto cuando rates la dificultad — si dices "easy" cuando en realidad fue difícil, Anki te programa el repaso muy lejos y vas a olvidar. Y agrega audio nativo a cada tarjeta. Forvo.com tiene pronunciación gratis de cualquier palabra.</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Una última cosa que la gente subestima — las plantillas de oraciones.</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Las plantillas son moldes reutilizables. "I need ___." "I want ___." "Where is ___?" Memorizas el molde una vez y luego cambias la palabra. Diez plantillas básicas te cubren la mayoría de las situaciones cotidianas.</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OK, recapitulemos. ¿Qué entrega el estudiante en Módulo 2?</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Un banco personal de 20 palabras con inglés, español, imagen, y oración. Más 10 plantillas completadas con palabras de su vida real. Vale 40 puntos.</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Si estás escuchando ahora mientras manejas o caminas — al llegar a casa, abre tu cuaderno y escribe 5 palabras que necesitaste hoy y no supiste decir en inglés.</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Esas 5 palabras son tu tarea de hoy. Mañana añade otras 5.</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Tú puedes.</w:t>
      </w:r>
    </w:p>
    <w:p>
      <w:pPr>
        <w:pageBreakBefore/>
        <w:pBdr>
          <w:bottom w:val="single" w:color="0F4C5C" w:sz="12" w:space="1"/>
        </w:pBdr>
        <w:spacing w:after="160" w:before="0"/>
      </w:pPr>
      <w:r>
        <w:rPr>
          <w:rFonts w:ascii="Georgia" w:cs="Georgia" w:eastAsia="Georgia" w:hAnsi="Georgia"/>
          <w:b/>
          <w:bCs/>
          <w:color w:val="0F4C5C"/>
          <w:sz w:val="36"/>
          <w:szCs w:val="36"/>
        </w:rPr>
        <w:t xml:space="preserve">Episodio 4 — Módulo 3: Usa el inglés de verdad</w:t>
      </w:r>
    </w:p>
    <w:p>
      <w:pPr>
        <w:spacing w:after="60"/>
      </w:pPr>
      <w:r>
        <w:rPr>
          <w:rFonts w:ascii="Georgia" w:cs="Georgia" w:eastAsia="Georgia" w:hAnsi="Georgia"/>
          <w:b/>
          <w:bCs/>
          <w:caps/>
          <w:color w:val="C75146"/>
          <w:spacing w:val="80"/>
          <w:sz w:val="16"/>
          <w:szCs w:val="16"/>
        </w:rPr>
        <w:t xml:space="preserve">Duración estimada · 8 minutos · ~1,000 palabras</w:t>
      </w:r>
    </w:p>
    <w:p>
      <w:pPr>
        <w:spacing w:after="120"/>
      </w:pPr>
      <w:r>
        <w:rPr>
          <w:rFonts w:ascii="Calibri" w:cs="Calibri" w:eastAsia="Calibri" w:hAnsi="Calibri"/>
          <w:color w:val="2D2D2D"/>
          <w:sz w:val="22"/>
          <w:szCs w:val="22"/>
        </w:rPr>
        <w:t xml:space="preserve"/>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Bienvenido al Módulo 3. Este es el módulo donde dejas de prepararte y empiezas a usar el inglés. Y, te aviso, este es el más incómodo.</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Sí, pero también el más importante. Porque escuchar y leer construyen comprensión. Hablar y escribir convierten esa comprensión en fluidez. Los dos son distintos.</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Empecemos con escuchar. Dame la ciencia.</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Krashen, en 1985, propuso la "hipótesis del input." La idea es: aprendes un idioma escuchando mensajes que casi entiendes — un poquito por encima de tu nivel actual. Eso lo llama input comprensible, o i+1.</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Si entiendes el 30% de un podcast, es muy alto. Si entiendes el 90%, es muy fácil.</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El sweet spot es alrededor del 70%. Tú entiendes el contexto, pero hay palabras nuevas que tu cerebro va deduciendo. Ahí es donde aprendes sin esfuerzo consciente.</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¿Recursos?</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Para hispanohablantes en Estados Unidos, recomendamos en este orden: VOA Learning English — son noticias americanas habladas despacio con transcripción. ESL Pod, de Jeff McQuillan — es un podcast diseñado para adultos aprendiendo inglés ESL, hablado lentamente con explicaciones de cada modismo. NPR Up First — son 12 minutos de noticias diarias en acento estándar de Estados Unidos.</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¿Y si no entiendo nada al principio?</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Bajas un escalón. La escalera empieza con libros para niños — sí, libros para niños — luego BBC 6 Minute English, luego VOA Learning English, luego podcasts de adultos a 0.75x velocidad, luego a velocidad nativa. La mayoría llega a velocidad nativa en 6 a 9 meses.</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OK, ahora hablemos de hablar. Aquí es donde la gente se traba.</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Hay un investigador, Swain, que en 1985 propuso la "hipótesis del output." Dice que producir lenguaje en voz alta empuja al cerebro a convertir la comprensión vaga en producción precisa. Cuando estás escuchando, puedes adivinar. Cuando estás hablando, te toca producir. Y ese esfuerzo es donde la consolidación pasa.</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Tres niveles de práctica de hablar.</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Sí. El primer nivel es autodiálogo. Narras tu día en voz alta, en inglés, mientras estás solo en tu cocina. "I am making coffee. I am tired. I am going to work." Cinco minutos al día. Donde te trabes, esa palabra va a Anki esta noche.</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Sin presión. Sin nadie escuchando.</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El segundo nivel es auto-grabación. Una vez por semana, abres la app de notas de voz del celular, presionas grabar, hablas 30 segundos sobre tu día. La escuchas una sola vez. No regrabes. Guárdala.</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Y la grabación 1 va a sonar terrible.</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Sí. Pero cuando llegues a la grabación 10, vas a sonar diferente. Esa es la evidencia. Ahí es donde el progreso se vuelve visible.</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El tercer nivel es conversación en vivo.</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Cuando ya tengas como 3 meses de vocabulario, busca un compañero. HelloTalk y Tandem son apps gratis para intercambiar mensajes de texto y voz con hablantes nativos. Si tienes presupuesto, italki tiene tutores desde 5 dólares la hora.</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Y un consejo importante — usa "barreras."</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Sí. Antes de cada sesión, decide exactamente qué quieres practicar. "Hoy solo practico pedir comida." "Hoy solo practico el pasado simple." Sin barreras, la conversación se va por todos lados y no aprendes nada concreto.</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Daniel, hablemos del plan de 90 días, porque ese es el final del curso.</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Y la parte más importante. Tres semanas de esfuerzo se pueden esfumar en tres semanas de silencio — o pueden seguir creciendo por un año. La diferencia es el plan que escribes el último día del curso.</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¿Qué incluye el plan?</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Siete preguntas. Tu meta para los próximos 90 días. Tu horario semanal — qué días, qué hora, cuántos minutos. Tu método de vocabulario — cómo vas a seguir agregando y repasando palabras. Tu plan de escucha — qué podcast, cada cuánto. Tu plan de habla — cuándo te vas a grabar o hablar con alguien.</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Y las dos últimas son las más importantes.</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Tu plan de retroalimentación — quién o qué revisa tu trabajo. Un amigo, una IA, un maestro, una app. Y por último, qué vas a hacer cuando pierdas la motivación. Esa pregunta — la séptima — es la diferencia entre los que terminan el año y los que abandonan en la semana 6.</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Si estás escuchando ahora mismo — incluso antes de terminar el curso — escribe la respuesta a la pregunta 7.</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Decide ahora, no en el momento de la crisis. "Cuando me sienta cansado, voy a __________." Algo concreto. Algo que tu yo cansado del futuro pueda hacer.</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Quince minutos al día, por 90 días, son 22 horas de práctica enfocada. Eso te cambia.</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Aparece pequeño. Aparece seguido. La parte más difícil es empezar — y tú ya empezaste.</w:t>
      </w:r>
    </w:p>
    <w:p>
      <w:pPr>
        <w:spacing w:after="100" w:line="320"/>
        <w:ind w:left="0"/>
      </w:pPr>
      <w:r>
        <w:rPr>
          <w:rFonts w:ascii="Georgia" w:cs="Georgia" w:eastAsia="Georgia" w:hAnsi="Georgia"/>
          <w:b/>
          <w:bCs/>
          <w:color w:val="C75146"/>
          <w:sz w:val="20"/>
          <w:szCs w:val="20"/>
        </w:rPr>
        <w:t xml:space="preserve">A:  </w:t>
      </w:r>
      <w:r>
        <w:rPr>
          <w:rFonts w:ascii="Calibri" w:cs="Calibri" w:eastAsia="Calibri" w:hAnsi="Calibri"/>
          <w:color w:val="2D2D2D"/>
          <w:sz w:val="22"/>
          <w:szCs w:val="22"/>
        </w:rPr>
        <w:t xml:space="preserve">Tú puedes.</w:t>
      </w:r>
    </w:p>
    <w:p>
      <w:pPr>
        <w:spacing w:after="100" w:line="320"/>
        <w:ind w:left="0"/>
      </w:pPr>
      <w:r>
        <w:rPr>
          <w:rFonts w:ascii="Georgia" w:cs="Georgia" w:eastAsia="Georgia" w:hAnsi="Georgia"/>
          <w:b/>
          <w:bCs/>
          <w:color w:val="C75146"/>
          <w:sz w:val="20"/>
          <w:szCs w:val="20"/>
        </w:rPr>
        <w:t xml:space="preserve">B:  </w:t>
      </w:r>
      <w:r>
        <w:rPr>
          <w:rFonts w:ascii="Calibri" w:cs="Calibri" w:eastAsia="Calibri" w:hAnsi="Calibri"/>
          <w:color w:val="2D2D2D"/>
          <w:sz w:val="22"/>
          <w:szCs w:val="22"/>
        </w:rPr>
        <w:t xml:space="preserve">Tú puedes.</w:t>
      </w:r>
    </w:p>
    <w:p>
      <w:pPr>
        <w:spacing w:after="160"/>
      </w:pPr>
      <w:r>
        <w:rPr>
          <w:rFonts w:ascii="Calibri" w:cs="Calibri" w:eastAsia="Calibri" w:hAnsi="Calibri"/>
          <w:color w:val="2D2D2D"/>
          <w:sz w:val="22"/>
          <w:szCs w:val="22"/>
        </w:rPr>
        <w:t xml:space="preserve"/>
      </w:r>
    </w:p>
    <w:p>
      <w:pPr>
        <w:spacing w:after="100" w:before="0" w:line="320"/>
      </w:pPr>
      <w:r>
        <w:rPr>
          <w:rFonts w:ascii="Calibri" w:cs="Calibri" w:eastAsia="Calibri" w:hAnsi="Calibri"/>
          <w:b/>
          <w:bCs/>
          <w:i/>
          <w:iCs/>
          <w:color w:val="C75146"/>
          <w:sz w:val="22"/>
          <w:szCs w:val="22"/>
        </w:rPr>
        <w:t xml:space="preserve">FIN DE LOS CUATRO EPISODIOS · END OF FOUR EPISODES</w:t>
      </w:r>
    </w:p>
    <w:p>
      <w:pPr>
        <w:spacing w:after="80"/>
      </w:pPr>
      <w:r>
        <w:rPr>
          <w:rFonts w:ascii="Calibri" w:cs="Calibri" w:eastAsia="Calibri" w:hAnsi="Calibri"/>
          <w:color w:val="2D2D2D"/>
          <w:sz w:val="22"/>
          <w:szCs w:val="22"/>
        </w:rPr>
        <w:t xml:space="preserve"/>
      </w:r>
    </w:p>
    <w:p>
      <w:pPr>
        <w:spacing w:after="100" w:before="0" w:line="320"/>
      </w:pPr>
      <w:r>
        <w:rPr>
          <w:rFonts w:ascii="Calibri" w:cs="Calibri" w:eastAsia="Calibri" w:hAnsi="Calibri"/>
          <w:i/>
          <w:iCs/>
          <w:color w:val="4A5568"/>
          <w:sz w:val="22"/>
          <w:szCs w:val="22"/>
        </w:rPr>
        <w:t xml:space="preserve">Material by Jonathan Michael Miljus  ·  CURR 7003  ·  Independent English Learning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i/>
        <w:iCs/>
        <w:color w:val="4A5568"/>
        <w:sz w:val="14"/>
        <w:szCs w:val="14"/>
      </w:rPr>
      <w:t xml:space="preserve">Material by Jonathan Michael Miljus · Independent English Learning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4A5568"/>
        <w:sz w:val="16"/>
        <w:szCs w:val="16"/>
      </w:rPr>
      <w:t xml:space="preserve">Spanish Podcast Scripts  ·  </w:t>
    </w:r>
    <w:r>
      <w:rPr>
        <w:rFonts w:ascii="Calibri" w:cs="Calibri" w:eastAsia="Calibri" w:hAnsi="Calibri"/>
        <w:color w:val="4A5568"/>
        <w:sz w:val="16"/>
        <w:szCs w:val="16"/>
      </w:rPr>
      <w:t xml:space="preserve">page </w:t>
    </w:r>
    <w:r>
      <w:rPr>
        <w:rFonts w:ascii="Calibri" w:cs="Calibri" w:eastAsia="Calibri" w:hAnsi="Calibri"/>
        <w:color w:val="4A556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Spanish Podcast Scripts — Independent English Learning</dc:title>
  <dc:creator>Jonathan Michael Miljus</dc:creator>
  <cp:lastModifiedBy>Un-named</cp:lastModifiedBy>
  <cp:revision>1</cp:revision>
  <dcterms:created xsi:type="dcterms:W3CDTF">2026-04-28T01:03:45.419Z</dcterms:created>
  <dcterms:modified xsi:type="dcterms:W3CDTF">2026-04-28T01:03:45.419Z</dcterms:modified>
</cp:coreProperties>
</file>

<file path=docProps/custom.xml><?xml version="1.0" encoding="utf-8"?>
<Properties xmlns="http://schemas.openxmlformats.org/officeDocument/2006/custom-properties" xmlns:vt="http://schemas.openxmlformats.org/officeDocument/2006/docPropsVTypes"/>
</file>