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0"/>
        <w:jc w:val="center"/>
      </w:pPr>
      <w:r>
        <w:rPr>
          <w:rFonts w:ascii="Georgia" w:cs="Georgia" w:eastAsia="Georgia" w:hAnsi="Georgia"/>
          <w:b/>
          <w:bCs/>
          <w:caps/>
          <w:color w:val="C75146"/>
          <w:spacing w:val="100"/>
          <w:sz w:val="22"/>
          <w:szCs w:val="22"/>
        </w:rPr>
        <w:t xml:space="preserve">INSTRUCTOR FINAL CHECKLIST</w:t>
      </w:r>
    </w:p>
    <w:p>
      <w:pPr>
        <w:spacing w:after="200"/>
        <w:jc w:val="center"/>
      </w:pPr>
      <w:r>
        <w:rPr>
          <w:rFonts w:ascii="Georgia" w:cs="Georgia" w:eastAsia="Georgia" w:hAnsi="Georgia"/>
          <w:b/>
          <w:bCs/>
          <w:color w:val="0F4C5C"/>
          <w:sz w:val="56"/>
          <w:szCs w:val="56"/>
        </w:rPr>
        <w:t xml:space="preserve">Independent English Learning</w:t>
      </w:r>
    </w:p>
    <w:p>
      <w:pPr>
        <w:spacing w:after="600"/>
        <w:jc w:val="center"/>
      </w:pPr>
      <w:r>
        <w:rPr>
          <w:rFonts w:ascii="Georgia" w:cs="Georgia" w:eastAsia="Georgia" w:hAnsi="Georgia"/>
          <w:i/>
          <w:iCs/>
          <w:color w:val="4A5568"/>
          <w:sz w:val="22"/>
          <w:szCs w:val="22"/>
        </w:rPr>
        <w:t xml:space="preserve">Step-by-step finalization to score 10/10 across the rubric</w:t>
      </w:r>
    </w:p>
    <w:p>
      <w:pPr>
        <w:spacing w:after="80"/>
        <w:jc w:val="center"/>
      </w:pPr>
      <w:r>
        <w:rPr>
          <w:rFonts w:ascii="Georgia" w:cs="Georgia" w:eastAsia="Georgia" w:hAnsi="Georgia"/>
          <w:i/>
          <w:iCs/>
          <w:color w:val="C75146"/>
          <w:sz w:val="18"/>
          <w:szCs w:val="18"/>
        </w:rPr>
        <w:t xml:space="preserve">Material by Jonathan Michael Miljus</w:t>
      </w:r>
    </w:p>
    <w:p>
      <w:pPr>
        <w:pageBreakBefore/>
        <w:pBdr>
          <w:bottom w:val="single" w:color="0F4C5C" w:sz="12" w:space="1"/>
        </w:pBdr>
        <w:spacing w:after="200" w:before="0"/>
      </w:pPr>
      <w:r>
        <w:rPr>
          <w:rFonts w:ascii="Georgia" w:cs="Georgia" w:eastAsia="Georgia" w:hAnsi="Georgia"/>
          <w:b/>
          <w:bCs/>
          <w:color w:val="0F4C5C"/>
          <w:sz w:val="36"/>
          <w:szCs w:val="36"/>
        </w:rPr>
        <w:t xml:space="preserve">What's already built and live</w:t>
      </w:r>
    </w:p>
    <w:p>
      <w:pPr>
        <w:spacing w:after="100" w:line="320"/>
      </w:pPr>
      <w:r>
        <w:rPr>
          <w:rFonts w:ascii="Calibri" w:cs="Calibri" w:eastAsia="Calibri" w:hAnsi="Calibri"/>
          <w:color w:val="2D2D2D"/>
          <w:sz w:val="22"/>
          <w:szCs w:val="22"/>
        </w:rPr>
        <w:t xml:space="preserve">Everything below is done. Verify by clicking the link, no action needed.</w:t>
      </w:r>
    </w:p>
    <w:p>
      <w:pPr>
        <w:spacing w:after="60"/>
      </w:pPr>
      <w:r>
        <w:rPr>
          <w:rFonts w:ascii="Calibri" w:cs="Calibri" w:eastAsia="Calibri" w:hAnsi="Calibri"/>
          <w:color w:val="2D2D2D"/>
          <w:sz w:val="22"/>
          <w:szCs w:val="22"/>
        </w:rPr>
        <w:t xml:space="preserve"/>
      </w:r>
    </w:p>
    <w:p>
      <w:pPr>
        <w:spacing w:after="100" w:line="320"/>
      </w:pPr>
      <w:r>
        <w:rPr>
          <w:rFonts w:ascii="Calibri" w:cs="Calibri" w:eastAsia="Calibri" w:hAnsi="Calibri"/>
          <w:b/>
          <w:bCs/>
          <w:color w:val="0F4C5C"/>
          <w:sz w:val="22"/>
          <w:szCs w:val="22"/>
        </w:rPr>
        <w:t xml:space="preserve">✓ Live trilingual website with 30 audio drills, 10 downloadable docs, and EN/ES/FR toggle.</w:t>
      </w:r>
    </w:p>
    <w:tbl>
      <w:tblPr>
        <w:tblW w:type="dxa" w:w="9360"/>
        <w:tblBorders>
          <w:top w:val="none" w:color="FFFFFF" w:sz="0"/>
          <w:left w:val="single" w:color="C75146" w:sz="3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1EA" w:val="clear"/>
            <w:tcMar>
              <w:top w:type="dxa" w:w="200"/>
              <w:left w:type="dxa" w:w="280"/>
              <w:bottom w:type="dxa" w:w="240"/>
              <w:right w:type="dxa" w:w="280"/>
            </w:tcMar>
          </w:tcPr>
          <w:p>
            <w:pPr>
              <w:spacing w:after="100"/>
            </w:pPr>
            <w:r>
              <w:rPr>
                <w:rFonts w:ascii="Georgia" w:cs="Georgia" w:eastAsia="Georgia" w:hAnsi="Georgia"/>
                <w:b/>
                <w:bCs/>
                <w:caps/>
                <w:color w:val="C75146"/>
                <w:spacing w:val="80"/>
                <w:sz w:val="16"/>
                <w:szCs w:val="16"/>
              </w:rPr>
              <w:t xml:space="preserve">live url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https://jonathanmiljus.github.io/independent-english-learning/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2D2D2D"/>
          <w:sz w:val="22"/>
          <w:szCs w:val="22"/>
        </w:rPr>
        <w:t xml:space="preserve"/>
      </w:r>
    </w:p>
    <w:p>
      <w:pPr>
        <w:spacing w:after="100" w:line="320"/>
      </w:pPr>
      <w:r>
        <w:rPr>
          <w:rFonts w:ascii="Calibri" w:cs="Calibri" w:eastAsia="Calibri" w:hAnsi="Calibri"/>
          <w:b/>
          <w:bCs/>
          <w:color w:val="0F4C5C"/>
          <w:sz w:val="22"/>
          <w:szCs w:val="22"/>
        </w:rPr>
        <w:t xml:space="preserve">✓ Google Classroom built with 4 topics, 10 items, syllabus uploaded.</w:t>
      </w:r>
    </w:p>
    <w:p>
      <w:pPr>
        <w:spacing w:after="100" w:line="320"/>
      </w:pPr>
      <w:r>
        <w:rPr>
          <w:rFonts w:ascii="Calibri" w:cs="Calibri" w:eastAsia="Calibri" w:hAnsi="Calibri"/>
          <w:color w:val="2D2D2D"/>
          <w:sz w:val="22"/>
          <w:szCs w:val="22"/>
        </w:rPr>
        <w:t xml:space="preserve">Class: Independent English Learning · Class code: 65favvh2</w:t>
      </w:r>
    </w:p>
    <w:p>
      <w:pPr>
        <w:spacing w:after="60"/>
      </w:pPr>
      <w:r>
        <w:rPr>
          <w:rFonts w:ascii="Calibri" w:cs="Calibri" w:eastAsia="Calibri" w:hAnsi="Calibri"/>
          <w:color w:val="2D2D2D"/>
          <w:sz w:val="22"/>
          <w:szCs w:val="22"/>
        </w:rPr>
        <w:t xml:space="preserve"/>
      </w:r>
    </w:p>
    <w:p>
      <w:pPr>
        <w:spacing w:after="100" w:line="320"/>
      </w:pPr>
      <w:r>
        <w:rPr>
          <w:rFonts w:ascii="Calibri" w:cs="Calibri" w:eastAsia="Calibri" w:hAnsi="Calibri"/>
          <w:b/>
          <w:bCs/>
          <w:color w:val="0F4C5C"/>
          <w:sz w:val="22"/>
          <w:szCs w:val="22"/>
        </w:rPr>
        <w:t xml:space="preserve">✓ All bilingual documents:</w:t>
      </w:r>
    </w:p>
    <w:p>
      <w:pPr>
        <w:spacing w:after="100" w:line="320"/>
      </w:pPr>
      <w:r>
        <w:rPr>
          <w:rFonts w:ascii="Calibri" w:cs="Calibri" w:eastAsia="Calibri" w:hAnsi="Calibri"/>
          <w:color w:val="2D2D2D"/>
          <w:sz w:val="22"/>
          <w:szCs w:val="22"/>
        </w:rPr>
        <w:t xml:space="preserve">Student Quick Start, The Method, 3 Module handouts, 3 Assignment packets, AI Prompt Library, Anki Quick Start, Course Syllabus — all bilingual, all signed Material by Jonathan Michael Miljus, all downloadable from the website.</w:t>
      </w:r>
    </w:p>
    <w:p>
      <w:pPr>
        <w:spacing w:after="60"/>
      </w:pPr>
      <w:r>
        <w:rPr>
          <w:rFonts w:ascii="Calibri" w:cs="Calibri" w:eastAsia="Calibri" w:hAnsi="Calibri"/>
          <w:color w:val="2D2D2D"/>
          <w:sz w:val="22"/>
          <w:szCs w:val="22"/>
        </w:rPr>
        <w:t xml:space="preserve"/>
      </w:r>
    </w:p>
    <w:p>
      <w:pPr>
        <w:spacing w:after="100" w:line="320"/>
      </w:pPr>
      <w:r>
        <w:rPr>
          <w:rFonts w:ascii="Calibri" w:cs="Calibri" w:eastAsia="Calibri" w:hAnsi="Calibri"/>
          <w:b/>
          <w:bCs/>
          <w:color w:val="0F4C5C"/>
          <w:sz w:val="22"/>
          <w:szCs w:val="22"/>
        </w:rPr>
        <w:t xml:space="preserve">✓ 30 ElevenLabs audio drills + slots reserved for 4 NotebookLM Spanish podcasts.</w:t>
      </w:r>
    </w:p>
    <w:p>
      <w:pPr>
        <w:spacing w:after="100" w:line="320"/>
      </w:pPr>
      <w:r>
        <w:rPr>
          <w:rFonts w:ascii="Calibri" w:cs="Calibri" w:eastAsia="Calibri" w:hAnsi="Calibri"/>
          <w:color w:val="2D2D2D"/>
          <w:sz w:val="22"/>
          <w:szCs w:val="22"/>
        </w:rPr>
        <w:t xml:space="preserve">Pronunciation drills with IPA, vocabulary by topic, sentence frames, real-life dialogues, module intros.</w:t>
      </w:r>
    </w:p>
    <w:p>
      <w:pPr>
        <w:spacing w:after="60"/>
      </w:pPr>
      <w:r>
        <w:rPr>
          <w:rFonts w:ascii="Calibri" w:cs="Calibri" w:eastAsia="Calibri" w:hAnsi="Calibri"/>
          <w:color w:val="2D2D2D"/>
          <w:sz w:val="22"/>
          <w:szCs w:val="22"/>
        </w:rPr>
        <w:t xml:space="preserve"/>
      </w:r>
    </w:p>
    <w:p>
      <w:pPr>
        <w:spacing w:after="100" w:line="320"/>
      </w:pPr>
      <w:r>
        <w:rPr>
          <w:rFonts w:ascii="Calibri" w:cs="Calibri" w:eastAsia="Calibri" w:hAnsi="Calibri"/>
          <w:b/>
          <w:bCs/>
          <w:color w:val="0F4C5C"/>
          <w:sz w:val="22"/>
          <w:szCs w:val="22"/>
        </w:rPr>
        <w:t xml:space="preserve">✓ Submission document for Canvas + LiveText:</w:t>
      </w:r>
    </w:p>
    <w:p>
      <w:pPr>
        <w:spacing w:after="100" w:line="320"/>
      </w:pPr>
      <w:r>
        <w:rPr>
          <w:rFonts w:ascii="Calibri" w:cs="Calibri" w:eastAsia="Calibri" w:hAnsi="Calibri"/>
          <w:color w:val="2D2D2D"/>
          <w:sz w:val="22"/>
          <w:szCs w:val="22"/>
        </w:rPr>
        <w:t xml:space="preserve">CURR7003_Signature_Piece_Submission_Miljus.docx — APA 7, with title page, full research paper, syllabus, and link placeholders for Parts 3 (Loom video) and 4 (Classroom link).</w:t>
      </w:r>
    </w:p>
    <w:p>
      <w:pPr>
        <w:pageBreakBefore/>
        <w:pBdr>
          <w:bottom w:val="single" w:color="0F4C5C" w:sz="12" w:space="1"/>
        </w:pBdr>
        <w:spacing w:after="200" w:before="0"/>
      </w:pPr>
      <w:r>
        <w:rPr>
          <w:rFonts w:ascii="Georgia" w:cs="Georgia" w:eastAsia="Georgia" w:hAnsi="Georgia"/>
          <w:b/>
          <w:bCs/>
          <w:color w:val="0F4C5C"/>
          <w:sz w:val="36"/>
          <w:szCs w:val="36"/>
        </w:rPr>
        <w:t xml:space="preserve">Phase 1 — Polish Google Classroom (10 minutes)</w:t>
      </w:r>
    </w:p>
    <w:p>
      <w:pPr>
        <w:spacing w:after="100" w:line="320"/>
      </w:pPr>
      <w:r>
        <w:rPr>
          <w:rFonts w:ascii="Calibri" w:cs="Calibri" w:eastAsia="Calibri" w:hAnsi="Calibri"/>
          <w:color w:val="2D2D2D"/>
          <w:sz w:val="22"/>
          <w:szCs w:val="22"/>
        </w:rPr>
        <w:t xml:space="preserve">These are the only Classroom updates remaining. Each one takes ~1 minute.</w:t>
      </w:r>
    </w:p>
    <w:p>
      <w:pPr>
        <w:spacing w:after="100" w:before="280"/>
      </w:pPr>
      <w:r>
        <w:rPr>
          <w:rFonts w:ascii="Georgia" w:cs="Georgia" w:eastAsia="Georgia" w:hAnsi="Georgia"/>
          <w:b/>
          <w:bCs/>
          <w:color w:val="0F4C5C"/>
          <w:sz w:val="26"/>
          <w:szCs w:val="26"/>
        </w:rPr>
        <w:t xml:space="preserve">1. Update the Welcome / Bienvenido(a) material</w:t>
      </w:r>
    </w:p>
    <w:p>
      <w:pPr>
        <w:spacing w:after="100" w:line="320"/>
      </w:pPr>
      <w:r>
        <w:rPr>
          <w:rFonts w:ascii="Calibri" w:cs="Calibri" w:eastAsia="Calibri" w:hAnsi="Calibri"/>
          <w:color w:val="2D2D2D"/>
          <w:sz w:val="22"/>
          <w:szCs w:val="22"/>
        </w:rPr>
        <w:t xml:space="preserve">Open Classroom → Classwork tab → Start Here → click the Welcome material → click the three-dot menu → Edit. Replace the description with this exact text:</w:t>
      </w:r>
    </w:p>
    <w:tbl>
      <w:tblPr>
        <w:tblW w:type="dxa" w:w="9360"/>
        <w:tblBorders>
          <w:top w:val="none" w:color="FFFFFF" w:sz="0"/>
          <w:left w:val="single" w:color="C75146" w:sz="3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1EA" w:val="clear"/>
            <w:tcMar>
              <w:top w:type="dxa" w:w="200"/>
              <w:left w:type="dxa" w:w="280"/>
              <w:bottom w:type="dxa" w:w="240"/>
              <w:right w:type="dxa" w:w="280"/>
            </w:tcMar>
          </w:tcPr>
          <w:p>
            <w:pPr>
              <w:spacing w:after="100"/>
            </w:pPr>
            <w:r>
              <w:rPr>
                <w:rFonts w:ascii="Georgia" w:cs="Georgia" w:eastAsia="Georgia" w:hAnsi="Georgia"/>
                <w:b/>
                <w:bCs/>
                <w:caps/>
                <w:color w:val="C75146"/>
                <w:spacing w:val="80"/>
                <w:sz w:val="16"/>
                <w:szCs w:val="16"/>
              </w:rPr>
              <w:t xml:space="preserve">paste this into the Welcome material description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🌐 Course website (use this every day):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https://jonathanmiljus.github.io/independent-english-learning/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 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Welcome! In this short course you will learn how to study English by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yourself in only 15 minutes a day. We use real research on memory and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language learning, but the steps are simple. You'll finish with a 90-day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plan that keeps working long after this class is over.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 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Bienvenido(a). Vas a aprender a estudiar inglés por tu cuenta en solo 15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minutos al día. El curso es corto, claro y práctico.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 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How to use this class: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1) Open the website above. It has every audio, every download, and a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   language toggle (EN / ES / FR) at the top right.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2) Open Module 1. Read the mini-lesson, do the practice, turn in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   the assignment. Move to Module 2, then Module 3.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3) Ask questions in the Stream at any time. I respond within 2 business days.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 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📥 Download Student Quick Start (1 page, bilingual):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https://jonathanmiljus.github.io/independent-english-learning/docs/Student_Quick_Start_Bilingual.docx</w:t>
            </w:r>
          </w:p>
        </w:tc>
      </w:tr>
    </w:tbl>
    <w:p>
      <w:pPr>
        <w:spacing w:after="100" w:line="320"/>
      </w:pPr>
      <w:r>
        <w:rPr>
          <w:rFonts w:ascii="Calibri" w:cs="Calibri" w:eastAsia="Calibri" w:hAnsi="Calibri"/>
          <w:color w:val="2D2D2D"/>
          <w:sz w:val="22"/>
          <w:szCs w:val="22"/>
        </w:rPr>
        <w:t xml:space="preserve">Save.</w:t>
      </w:r>
    </w:p>
    <w:p>
      <w:pPr>
        <w:spacing w:after="100" w:before="280"/>
      </w:pPr>
      <w:r>
        <w:rPr>
          <w:rFonts w:ascii="Georgia" w:cs="Georgia" w:eastAsia="Georgia" w:hAnsi="Georgia"/>
          <w:b/>
          <w:bCs/>
          <w:color w:val="0F4C5C"/>
          <w:sz w:val="26"/>
          <w:szCs w:val="26"/>
        </w:rPr>
        <w:t xml:space="preserve">2. Update each Module's Mini-Lesson</w:t>
      </w:r>
    </w:p>
    <w:p>
      <w:pPr>
        <w:spacing w:after="100" w:line="320"/>
      </w:pPr>
      <w:r>
        <w:rPr>
          <w:rFonts w:ascii="Calibri" w:cs="Calibri" w:eastAsia="Calibri" w:hAnsi="Calibri"/>
          <w:color w:val="2D2D2D"/>
          <w:sz w:val="22"/>
          <w:szCs w:val="22"/>
        </w:rPr>
        <w:t xml:space="preserve">Three quick edits — open each Mini-Lesson item and append the website link to the description.</w:t>
      </w:r>
    </w:p>
    <w:p>
      <w:pPr>
        <w:spacing w:after="100" w:line="320"/>
      </w:pPr>
      <w:r>
        <w:rPr>
          <w:rFonts w:ascii="Calibri" w:cs="Calibri" w:eastAsia="Calibri" w:hAnsi="Calibri"/>
          <w:b/>
          <w:bCs/>
          <w:color w:val="2D2D2D"/>
          <w:sz w:val="22"/>
          <w:szCs w:val="22"/>
        </w:rPr>
        <w:t xml:space="preserve">Module 1 → Mini-Lesson 1:</w:t>
      </w:r>
    </w:p>
    <w:tbl>
      <w:tblPr>
        <w:tblW w:type="dxa" w:w="9360"/>
        <w:tblBorders>
          <w:top w:val="none" w:color="FFFFFF" w:sz="0"/>
          <w:left w:val="single" w:color="C75146" w:sz="3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1EA" w:val="clear"/>
            <w:tcMar>
              <w:top w:type="dxa" w:w="200"/>
              <w:left w:type="dxa" w:w="280"/>
              <w:bottom w:type="dxa" w:w="240"/>
              <w:right w:type="dxa" w:w="280"/>
            </w:tcMar>
          </w:tcPr>
          <w:p>
            <w:pPr>
              <w:spacing w:after="100"/>
            </w:pPr>
            <w:r>
              <w:rPr>
                <w:rFonts w:ascii="Georgia" w:cs="Georgia" w:eastAsia="Georgia" w:hAnsi="Georgia"/>
                <w:b/>
                <w:bCs/>
                <w:caps/>
                <w:color w:val="C75146"/>
                <w:spacing w:val="80"/>
                <w:sz w:val="16"/>
                <w:szCs w:val="16"/>
              </w:rPr>
              <w:t xml:space="preserve">append to Mini-Lesson 1 description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🎧 Listen on the website: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https://jonathanmiljus.github.io/independent-english-learning/#listen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Then play "Module 1 welcome" (30 seconds) and "Speaking starters".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📥 Bilingual handout: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https://jonathanmiljus.github.io/independent-english-learning/docs/Module1_Set_Your_Goal_and_Routine.docx</w:t>
            </w:r>
          </w:p>
        </w:tc>
      </w:tr>
    </w:tbl>
    <w:p>
      <w:pPr>
        <w:spacing w:after="100" w:line="320"/>
      </w:pPr>
      <w:r>
        <w:rPr>
          <w:rFonts w:ascii="Calibri" w:cs="Calibri" w:eastAsia="Calibri" w:hAnsi="Calibri"/>
          <w:b/>
          <w:bCs/>
          <w:color w:val="2D2D2D"/>
          <w:sz w:val="22"/>
          <w:szCs w:val="22"/>
        </w:rPr>
        <w:t xml:space="preserve">Module 2 → Mini-Lesson 2:</w:t>
      </w:r>
    </w:p>
    <w:tbl>
      <w:tblPr>
        <w:tblW w:type="dxa" w:w="9360"/>
        <w:tblBorders>
          <w:top w:val="none" w:color="FFFFFF" w:sz="0"/>
          <w:left w:val="single" w:color="C75146" w:sz="3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1EA" w:val="clear"/>
            <w:tcMar>
              <w:top w:type="dxa" w:w="200"/>
              <w:left w:type="dxa" w:w="280"/>
              <w:bottom w:type="dxa" w:w="240"/>
              <w:right w:type="dxa" w:w="280"/>
            </w:tcMar>
          </w:tcPr>
          <w:p>
            <w:pPr>
              <w:spacing w:after="100"/>
            </w:pPr>
            <w:r>
              <w:rPr>
                <w:rFonts w:ascii="Georgia" w:cs="Georgia" w:eastAsia="Georgia" w:hAnsi="Georgia"/>
                <w:b/>
                <w:bCs/>
                <w:caps/>
                <w:color w:val="C75146"/>
                <w:spacing w:val="80"/>
                <w:sz w:val="16"/>
                <w:szCs w:val="16"/>
              </w:rPr>
              <w:t xml:space="preserve">append to Mini-Lesson 2 description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🎧 Listen on the website: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https://jonathanmiljus.github.io/independent-english-learning/#listen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Play the pronunciation drills (each with IPA): th, v, sh, sheep/ship,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American R, schwa, Z vs S. Then play "20 starter words" and "Cognates".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📥 Bilingual handout: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https://jonathanmiljus.github.io/independent-english-learning/docs/Module2_Learn_and_Remember_Useful_English.docx</w:t>
            </w:r>
          </w:p>
        </w:tc>
      </w:tr>
    </w:tbl>
    <w:p>
      <w:pPr>
        <w:spacing w:after="100" w:line="320"/>
      </w:pPr>
      <w:r>
        <w:rPr>
          <w:rFonts w:ascii="Calibri" w:cs="Calibri" w:eastAsia="Calibri" w:hAnsi="Calibri"/>
          <w:b/>
          <w:bCs/>
          <w:color w:val="2D2D2D"/>
          <w:sz w:val="22"/>
          <w:szCs w:val="22"/>
        </w:rPr>
        <w:t xml:space="preserve">Module 3 → Mini-Lesson 3:</w:t>
      </w:r>
    </w:p>
    <w:tbl>
      <w:tblPr>
        <w:tblW w:type="dxa" w:w="9360"/>
        <w:tblBorders>
          <w:top w:val="none" w:color="FFFFFF" w:sz="0"/>
          <w:left w:val="single" w:color="C75146" w:sz="3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1EA" w:val="clear"/>
            <w:tcMar>
              <w:top w:type="dxa" w:w="200"/>
              <w:left w:type="dxa" w:w="280"/>
              <w:bottom w:type="dxa" w:w="240"/>
              <w:right w:type="dxa" w:w="280"/>
            </w:tcMar>
          </w:tcPr>
          <w:p>
            <w:pPr>
              <w:spacing w:after="100"/>
            </w:pPr>
            <w:r>
              <w:rPr>
                <w:rFonts w:ascii="Georgia" w:cs="Georgia" w:eastAsia="Georgia" w:hAnsi="Georgia"/>
                <w:b/>
                <w:bCs/>
                <w:caps/>
                <w:color w:val="C75146"/>
                <w:spacing w:val="80"/>
                <w:sz w:val="16"/>
                <w:szCs w:val="16"/>
              </w:rPr>
              <w:t xml:space="preserve">append to Mini-Lesson 3 description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🎧 Listen on the website: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https://jonathanmiljus.github.io/independent-english-learning/#listen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Play the real-life dialogues (doctor visit, ordering food, grocery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checkout, work morning, phone call). Repeat each line out loud.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📥 Bilingual handout: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https://jonathanmiljus.github.io/independent-english-learning/docs/Module3_Use_English_in_Real_Life.docx</w:t>
            </w:r>
          </w:p>
        </w:tc>
      </w:tr>
    </w:tbl>
    <w:p>
      <w:pPr>
        <w:spacing w:after="100" w:before="280"/>
      </w:pPr>
      <w:r>
        <w:rPr>
          <w:rFonts w:ascii="Georgia" w:cs="Georgia" w:eastAsia="Georgia" w:hAnsi="Georgia"/>
          <w:b/>
          <w:bCs/>
          <w:color w:val="0F4C5C"/>
          <w:sz w:val="26"/>
          <w:szCs w:val="26"/>
        </w:rPr>
        <w:t xml:space="preserve">3. Update each Assignment item</w:t>
      </w:r>
    </w:p>
    <w:p>
      <w:pPr>
        <w:spacing w:after="100" w:line="320"/>
      </w:pPr>
      <w:r>
        <w:rPr>
          <w:rFonts w:ascii="Calibri" w:cs="Calibri" w:eastAsia="Calibri" w:hAnsi="Calibri"/>
          <w:color w:val="2D2D2D"/>
          <w:sz w:val="22"/>
          <w:szCs w:val="22"/>
        </w:rPr>
        <w:t xml:space="preserve">Append a one-line link to the matching bilingual packet. Each packet has the cover, rubric, exemplar, and worksheets.</w:t>
      </w:r>
    </w:p>
    <w:p>
      <w:pPr>
        <w:spacing w:after="100" w:line="320"/>
      </w:pPr>
      <w:r>
        <w:rPr>
          <w:rFonts w:ascii="Calibri" w:cs="Calibri" w:eastAsia="Calibri" w:hAnsi="Calibri"/>
          <w:b/>
          <w:bCs/>
          <w:color w:val="2D2D2D"/>
          <w:sz w:val="22"/>
          <w:szCs w:val="22"/>
        </w:rPr>
        <w:t xml:space="preserve">Assignment 1:</w:t>
      </w:r>
    </w:p>
    <w:tbl>
      <w:tblPr>
        <w:tblW w:type="dxa" w:w="9360"/>
        <w:tblBorders>
          <w:top w:val="none" w:color="FFFFFF" w:sz="0"/>
          <w:left w:val="single" w:color="C75146" w:sz="3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1EA" w:val="clear"/>
            <w:tcMar>
              <w:top w:type="dxa" w:w="200"/>
              <w:left w:type="dxa" w:w="280"/>
              <w:bottom w:type="dxa" w:w="240"/>
              <w:right w:type="dxa" w:w="280"/>
            </w:tcMar>
          </w:tcPr>
          <w:p>
            <w:pPr>
              <w:spacing w:after="100"/>
            </w:pPr>
            <w:r>
              <w:rPr>
                <w:rFonts w:ascii="Georgia" w:cs="Georgia" w:eastAsia="Georgia" w:hAnsi="Georgia"/>
                <w:b/>
                <w:bCs/>
                <w:caps/>
                <w:color w:val="C75146"/>
                <w:spacing w:val="80"/>
                <w:sz w:val="16"/>
                <w:szCs w:val="16"/>
              </w:rPr>
              <w:t xml:space="preserve">append to Assignment 1 instructions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📥 Full bilingual packet (cover + rubric + exemplar + worksheets):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https://jonathanmiljus.github.io/independent-english-learning/docs/Assignment1_Goal_and_7Day_Plan_PACKET.docx</w:t>
            </w:r>
          </w:p>
        </w:tc>
      </w:tr>
    </w:tbl>
    <w:p>
      <w:pPr>
        <w:spacing w:after="100" w:line="320"/>
      </w:pPr>
      <w:r>
        <w:rPr>
          <w:rFonts w:ascii="Calibri" w:cs="Calibri" w:eastAsia="Calibri" w:hAnsi="Calibri"/>
          <w:b/>
          <w:bCs/>
          <w:color w:val="2D2D2D"/>
          <w:sz w:val="22"/>
          <w:szCs w:val="22"/>
        </w:rPr>
        <w:t xml:space="preserve">Assignment 2:</w:t>
      </w:r>
    </w:p>
    <w:tbl>
      <w:tblPr>
        <w:tblW w:type="dxa" w:w="9360"/>
        <w:tblBorders>
          <w:top w:val="none" w:color="FFFFFF" w:sz="0"/>
          <w:left w:val="single" w:color="C75146" w:sz="3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1EA" w:val="clear"/>
            <w:tcMar>
              <w:top w:type="dxa" w:w="200"/>
              <w:left w:type="dxa" w:w="280"/>
              <w:bottom w:type="dxa" w:w="240"/>
              <w:right w:type="dxa" w:w="280"/>
            </w:tcMar>
          </w:tcPr>
          <w:p>
            <w:pPr>
              <w:spacing w:after="100"/>
            </w:pPr>
            <w:r>
              <w:rPr>
                <w:rFonts w:ascii="Georgia" w:cs="Georgia" w:eastAsia="Georgia" w:hAnsi="Georgia"/>
                <w:b/>
                <w:bCs/>
                <w:caps/>
                <w:color w:val="C75146"/>
                <w:spacing w:val="80"/>
                <w:sz w:val="16"/>
                <w:szCs w:val="16"/>
              </w:rPr>
              <w:t xml:space="preserve">append to Assignment 2 instructions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📥 Full bilingual packet: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https://jonathanmiljus.github.io/independent-english-learning/docs/Assignment2_Vocabulary_and_Sentence_Frames_PACKET.docx</w:t>
            </w:r>
          </w:p>
        </w:tc>
      </w:tr>
    </w:tbl>
    <w:p>
      <w:pPr>
        <w:spacing w:after="100" w:line="320"/>
      </w:pPr>
      <w:r>
        <w:rPr>
          <w:rFonts w:ascii="Calibri" w:cs="Calibri" w:eastAsia="Calibri" w:hAnsi="Calibri"/>
          <w:b/>
          <w:bCs/>
          <w:color w:val="2D2D2D"/>
          <w:sz w:val="22"/>
          <w:szCs w:val="22"/>
        </w:rPr>
        <w:t xml:space="preserve">Assignment 3:</w:t>
      </w:r>
    </w:p>
    <w:tbl>
      <w:tblPr>
        <w:tblW w:type="dxa" w:w="9360"/>
        <w:tblBorders>
          <w:top w:val="none" w:color="FFFFFF" w:sz="0"/>
          <w:left w:val="single" w:color="C75146" w:sz="3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1EA" w:val="clear"/>
            <w:tcMar>
              <w:top w:type="dxa" w:w="200"/>
              <w:left w:type="dxa" w:w="280"/>
              <w:bottom w:type="dxa" w:w="240"/>
              <w:right w:type="dxa" w:w="280"/>
            </w:tcMar>
          </w:tcPr>
          <w:p>
            <w:pPr>
              <w:spacing w:after="100"/>
            </w:pPr>
            <w:r>
              <w:rPr>
                <w:rFonts w:ascii="Georgia" w:cs="Georgia" w:eastAsia="Georgia" w:hAnsi="Georgia"/>
                <w:b/>
                <w:bCs/>
                <w:caps/>
                <w:color w:val="C75146"/>
                <w:spacing w:val="80"/>
                <w:sz w:val="16"/>
                <w:szCs w:val="16"/>
              </w:rPr>
              <w:t xml:space="preserve">append to Assignment 3 instructions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📥 Full bilingual packet: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https://jonathanmiljus.github.io/independent-english-learning/docs/Assignment3_30Sec_Recording_and_90Day_Plan_PACKET.docx</w:t>
            </w:r>
          </w:p>
        </w:tc>
      </w:tr>
    </w:tbl>
    <w:p>
      <w:pPr>
        <w:spacing w:after="100" w:before="280"/>
      </w:pPr>
      <w:r>
        <w:rPr>
          <w:rFonts w:ascii="Georgia" w:cs="Georgia" w:eastAsia="Georgia" w:hAnsi="Georgia"/>
          <w:b/>
          <w:bCs/>
          <w:color w:val="0F4C5C"/>
          <w:sz w:val="26"/>
          <w:szCs w:val="26"/>
        </w:rPr>
        <w:t xml:space="preserve">4. (Optional) Add a Resources &amp; Downloads topic</w:t>
      </w:r>
    </w:p>
    <w:p>
      <w:pPr>
        <w:spacing w:after="100" w:line="320"/>
      </w:pPr>
      <w:r>
        <w:rPr>
          <w:rFonts w:ascii="Calibri" w:cs="Calibri" w:eastAsia="Calibri" w:hAnsi="Calibri"/>
          <w:color w:val="2D2D2D"/>
          <w:sz w:val="22"/>
          <w:szCs w:val="22"/>
        </w:rPr>
        <w:t xml:space="preserve">Click + Create → Topic → name it "Resources &amp; Downloads · Recursos". Then add a Material:</w:t>
      </w:r>
    </w:p>
    <w:tbl>
      <w:tblPr>
        <w:tblW w:type="dxa" w:w="9360"/>
        <w:tblBorders>
          <w:top w:val="none" w:color="FFFFFF" w:sz="0"/>
          <w:left w:val="single" w:color="C75146" w:sz="3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1EA" w:val="clear"/>
            <w:tcMar>
              <w:top w:type="dxa" w:w="200"/>
              <w:left w:type="dxa" w:w="280"/>
              <w:bottom w:type="dxa" w:w="240"/>
              <w:right w:type="dxa" w:w="280"/>
            </w:tcMar>
          </w:tcPr>
          <w:p>
            <w:pPr>
              <w:spacing w:after="100"/>
            </w:pPr>
            <w:r>
              <w:rPr>
                <w:rFonts w:ascii="Georgia" w:cs="Georgia" w:eastAsia="Georgia" w:hAnsi="Georgia"/>
                <w:b/>
                <w:bCs/>
                <w:caps/>
                <w:color w:val="C75146"/>
                <w:spacing w:val="80"/>
                <w:sz w:val="16"/>
                <w:szCs w:val="16"/>
              </w:rPr>
              <w:t xml:space="preserve">paste into the new Material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Title: Course Hub — every audio, every doc, in 3 languages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 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Description: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Open this link any time. It has all 30 audio drills, all 10 bilingual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documents, and the EN/ES/FR language toggle. Use it on your phone, your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computer, anywhere.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 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https://jonathanmiljus.github.io/independent-english-learning/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 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ES · Abre este enlace en cualquier momento. Tiene los 30 audios, los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10 documentos bilingües, y el cambiador de idioma EN/ES/FR.</w:t>
            </w:r>
          </w:p>
        </w:tc>
      </w:tr>
    </w:tbl>
    <w:p>
      <w:pPr>
        <w:pageBreakBefore/>
        <w:pBdr>
          <w:bottom w:val="single" w:color="0F4C5C" w:sz="12" w:space="1"/>
        </w:pBdr>
        <w:spacing w:after="200" w:before="0"/>
      </w:pPr>
      <w:r>
        <w:rPr>
          <w:rFonts w:ascii="Georgia" w:cs="Georgia" w:eastAsia="Georgia" w:hAnsi="Georgia"/>
          <w:b/>
          <w:bCs/>
          <w:color w:val="0F4C5C"/>
          <w:sz w:val="36"/>
          <w:szCs w:val="36"/>
        </w:rPr>
        <w:t xml:space="preserve">Phase 2 — Generate Spanish NotebookLM podcasts (15 minutes, optional)</w:t>
      </w:r>
    </w:p>
    <w:p>
      <w:pPr>
        <w:spacing w:after="100" w:line="320"/>
      </w:pPr>
      <w:r>
        <w:rPr>
          <w:rFonts w:ascii="Calibri" w:cs="Calibri" w:eastAsia="Calibri" w:hAnsi="Calibri"/>
          <w:color w:val="2D2D2D"/>
          <w:sz w:val="22"/>
          <w:szCs w:val="22"/>
        </w:rPr>
        <w:t xml:space="preserve">The website has 4 reserved Spanish podcast slots. They appear as soon as you upload the files.</w:t>
      </w:r>
    </w:p>
    <w:p>
      <w:pPr>
        <w:spacing w:after="80" w:line="32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Open notebooklm.google.com → New notebook</w:t>
      </w:r>
    </w:p>
    <w:p>
      <w:pPr>
        <w:spacing w:after="80" w:line="32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Upload The_Method_Science_Backed_DIY_Guide.docx</w:t>
      </w:r>
    </w:p>
    <w:p>
      <w:pPr>
        <w:spacing w:after="80" w:line="32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Click Audio Overview → Customize</w:t>
      </w:r>
    </w:p>
    <w:p>
      <w:pPr>
        <w:spacing w:after="100" w:line="320"/>
      </w:pPr>
      <w:r>
        <w:rPr>
          <w:rFonts w:ascii="Calibri" w:cs="Calibri" w:eastAsia="Calibri" w:hAnsi="Calibri"/>
          <w:i/>
          <w:iCs/>
          <w:color w:val="2D2D2D"/>
          <w:sz w:val="22"/>
          <w:szCs w:val="22"/>
        </w:rPr>
        <w:t xml:space="preserve">Paste this Spanish prompt:</w:t>
      </w:r>
    </w:p>
    <w:tbl>
      <w:tblPr>
        <w:tblW w:type="dxa" w:w="9360"/>
        <w:tblBorders>
          <w:top w:val="none" w:color="FFFFFF" w:sz="0"/>
          <w:left w:val="single" w:color="C75146" w:sz="3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1EA" w:val="clear"/>
            <w:tcMar>
              <w:top w:type="dxa" w:w="200"/>
              <w:left w:type="dxa" w:w="280"/>
              <w:bottom w:type="dxa" w:w="240"/>
              <w:right w:type="dxa" w:w="280"/>
            </w:tcMar>
          </w:tcPr>
          <w:p>
            <w:pPr>
              <w:spacing w:after="100"/>
            </w:pPr>
            <w:r>
              <w:rPr>
                <w:rFonts w:ascii="Georgia" w:cs="Georgia" w:eastAsia="Georgia" w:hAnsi="Georgia"/>
                <w:b/>
                <w:bCs/>
                <w:caps/>
                <w:color w:val="C75146"/>
                <w:spacing w:val="80"/>
                <w:sz w:val="16"/>
                <w:szCs w:val="16"/>
              </w:rPr>
              <w:t xml:space="preserve">spanish prompt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Genera una discusión amistosa de podcast de 8 minutos completamente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en español, dirigida a adultos hispanohablantes (cubanos, caribeños,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centroamericanos, sudamericanos viviendo en Estados Unidos) que están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empezando a aprender inglés. Habla en español neutro latinoamericano,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con vocabulario claro y sencillo. Cuando menciones términos en inglés,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dilos en inglés y luego explica brevemente en español. Enfoca la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conversación en lo práctico: qué puede hacer el oyente en 15 minutos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al día. Cita la investigación por nombre (Zimmerman, Cepeda, Krashen,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Mayer, Nation) pero explica cada hallazgo en lenguaje cotidiano.</w:t>
            </w:r>
          </w:p>
          <w:p>
            <w:pPr>
              <w:spacing w:after="0" w:line="280"/>
            </w:pPr>
            <w:r>
              <w:rPr>
                <w:rFonts w:ascii="Courier New" w:cs="Courier New" w:eastAsia="Courier New" w:hAnsi="Courier New"/>
                <w:color w:val="2D2D2D"/>
                <w:sz w:val="19"/>
                <w:szCs w:val="19"/>
              </w:rPr>
              <w:t xml:space="preserve">Termina con una acción específica que el oyente puede hacer hoy mismo.</w:t>
            </w:r>
          </w:p>
        </w:tc>
      </w:tr>
    </w:tbl>
    <w:p>
      <w:pPr>
        <w:spacing w:after="80" w:line="32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Click Generate. Wait 1–3 minutes.</w:t>
      </w:r>
    </w:p>
    <w:p>
      <w:pPr>
        <w:spacing w:after="80" w:line="32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Download the mp3. Rename it to: the_method_overview_es.mp3</w:t>
      </w:r>
    </w:p>
    <w:p>
      <w:pPr>
        <w:spacing w:after="80" w:line="32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Repeat for Module 1, 2, 3 docs → name files module1_podcast_es.mp3, module2_podcast_es.mp3, module3_podcast_es.mp3</w:t>
      </w:r>
    </w:p>
    <w:p>
      <w:pPr>
        <w:spacing w:after="80" w:line="32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Move all 4 files into your outputs/audio/ folder</w:t>
      </w:r>
    </w:p>
    <w:p>
      <w:pPr>
        <w:spacing w:after="80" w:line="32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In Terminal: ./deploy.sh — pushes the new files to GitHub. Audio cards light up automatically.</w:t>
      </w:r>
    </w:p>
    <w:p>
      <w:pPr>
        <w:pageBreakBefore/>
        <w:pBdr>
          <w:bottom w:val="single" w:color="0F4C5C" w:sz="12" w:space="1"/>
        </w:pBdr>
        <w:spacing w:after="200" w:before="0"/>
      </w:pPr>
      <w:r>
        <w:rPr>
          <w:rFonts w:ascii="Georgia" w:cs="Georgia" w:eastAsia="Georgia" w:hAnsi="Georgia"/>
          <w:b/>
          <w:bCs/>
          <w:color w:val="0F4C5C"/>
          <w:sz w:val="36"/>
          <w:szCs w:val="36"/>
        </w:rPr>
        <w:t xml:space="preserve">Phase 3 — Submit to Canvas + LiveText (10 minutes)</w:t>
      </w:r>
    </w:p>
    <w:p>
      <w:pPr>
        <w:spacing w:after="100" w:line="320"/>
      </w:pPr>
      <w:r>
        <w:rPr>
          <w:rFonts w:ascii="Calibri" w:cs="Calibri" w:eastAsia="Calibri" w:hAnsi="Calibri"/>
          <w:color w:val="2D2D2D"/>
          <w:sz w:val="22"/>
          <w:szCs w:val="22"/>
        </w:rPr>
        <w:t xml:space="preserve">Last mile to graduation.</w:t>
      </w:r>
    </w:p>
    <w:p>
      <w:pPr>
        <w:spacing w:after="80" w:line="32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Record the Loom/ScreenPal video using Video_Presentation_Script.docx (~5 min).</w:t>
      </w:r>
    </w:p>
    <w:p>
      <w:pPr>
        <w:spacing w:after="80" w:line="32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Open CURR7003_Signature_Piece_Submission_Miljus.docx.</w:t>
      </w:r>
    </w:p>
    <w:p>
      <w:pPr>
        <w:spacing w:after="80" w:line="32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Part 3: paste the Loom share link over the placeholder.</w:t>
      </w:r>
    </w:p>
    <w:p>
      <w:pPr>
        <w:spacing w:after="80" w:line="32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Part 4: confirm the Google Classroom invite link reads: https://classroom.google.com/c/Nzk3NDkzNDI0ODM0 and class code 65favvh2.</w:t>
      </w:r>
    </w:p>
    <w:p>
      <w:pPr>
        <w:spacing w:after="80" w:line="32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Save the submission doc.</w:t>
      </w:r>
    </w:p>
    <w:p>
      <w:pPr>
        <w:spacing w:after="80" w:line="32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Upload the saved file to Canvas (Signature Piece assignment).</w:t>
      </w:r>
    </w:p>
    <w:p>
      <w:pPr>
        <w:spacing w:after="80" w:line="32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Upload the same file to LiveText.</w:t>
      </w:r>
    </w:p>
    <w:p>
      <w:pPr>
        <w:spacing w:after="80" w:line="32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Verify both submissions show as submitted. Done.</w:t>
      </w:r>
    </w:p>
    <w:p>
      <w:pPr>
        <w:pageBreakBefore/>
        <w:pBdr>
          <w:bottom w:val="single" w:color="0F4C5C" w:sz="12" w:space="1"/>
        </w:pBdr>
        <w:spacing w:after="200" w:before="0"/>
      </w:pPr>
      <w:r>
        <w:rPr>
          <w:rFonts w:ascii="Georgia" w:cs="Georgia" w:eastAsia="Georgia" w:hAnsi="Georgia"/>
          <w:b/>
          <w:bCs/>
          <w:color w:val="0F4C5C"/>
          <w:sz w:val="36"/>
          <w:szCs w:val="36"/>
        </w:rPr>
        <w:t xml:space="preserve">Rubric coverage — why this hits 100%+</w:t>
      </w:r>
    </w:p>
    <w:p>
      <w:pPr>
        <w:spacing w:after="100" w:line="320"/>
      </w:pPr>
      <w:r>
        <w:rPr>
          <w:rFonts w:ascii="Calibri" w:cs="Calibri" w:eastAsia="Calibri" w:hAnsi="Calibri"/>
          <w:color w:val="2D2D2D"/>
          <w:sz w:val="22"/>
          <w:szCs w:val="22"/>
        </w:rPr>
        <w:t xml:space="preserve">CURR 7003 Signature Piece rubric breakdown. Each row is targeted at the Exemplary band.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E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4C5C"/>
                <w:sz w:val="22"/>
                <w:szCs w:val="22"/>
              </w:rPr>
              <w:t xml:space="preserve">Class Setup (4)</w:t>
            </w:r>
          </w:p>
        </w:tc>
        <w:tc>
          <w:tcPr>
            <w:tcW w:type="dxa" w:w="6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E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D2D2D"/>
                <w:sz w:val="20"/>
                <w:szCs w:val="20"/>
              </w:rPr>
              <w:t xml:space="preserve">Relevant title with Spanish subtitle, customized settings (privacy, grading, invite codes), 4 well-organized topics with 10 items. Trilingual companion website. Exemplary.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1E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4C5C"/>
                <w:sz w:val="22"/>
                <w:szCs w:val="22"/>
              </w:rPr>
              <w:t xml:space="preserve">Class Syllabus (4)</w:t>
            </w:r>
          </w:p>
        </w:tc>
        <w:tc>
          <w:tcPr>
            <w:tcW w:type="dxa" w:w="6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1E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D2D2D"/>
                <w:sz w:val="20"/>
                <w:szCs w:val="20"/>
              </w:rPr>
              <w:t xml:space="preserve">One-page syllabus with description, target learners, SMART objectives, schedule, assignments, grading, technology, accessibility, communication, integrity. Standalone and downloadable. Exemplary.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E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4C5C"/>
                <w:sz w:val="22"/>
                <w:szCs w:val="22"/>
              </w:rPr>
              <w:t xml:space="preserve">Learning Objectives (8)</w:t>
            </w:r>
          </w:p>
        </w:tc>
        <w:tc>
          <w:tcPr>
            <w:tcW w:type="dxa" w:w="6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E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D2D2D"/>
                <w:sz w:val="20"/>
                <w:szCs w:val="20"/>
              </w:rPr>
              <w:t xml:space="preserve">3 SMART objectives, one per module, each measurable, time-bound, and producing a tangible artifact (Goal Card, Vocabulary Bank, 90-Day Plan). Exemplary.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1E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4C5C"/>
                <w:sz w:val="22"/>
                <w:szCs w:val="22"/>
              </w:rPr>
              <w:t xml:space="preserve">Instructions for Activities (4)</w:t>
            </w:r>
          </w:p>
        </w:tc>
        <w:tc>
          <w:tcPr>
            <w:tcW w:type="dxa" w:w="6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1E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D2D2D"/>
                <w:sz w:val="20"/>
                <w:szCs w:val="20"/>
              </w:rPr>
              <w:t xml:space="preserve">Every Classroom item has clear step-by-step instructions, multimedia (audio drills, BBC clips, YouTube videos), bilingual support, and a downloadable handout. Exemplary.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E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4C5C"/>
                <w:sz w:val="22"/>
                <w:szCs w:val="22"/>
              </w:rPr>
              <w:t xml:space="preserve">Engaging Activities (4)</w:t>
            </w:r>
          </w:p>
        </w:tc>
        <w:tc>
          <w:tcPr>
            <w:tcW w:type="dxa" w:w="6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E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D2D2D"/>
                <w:sz w:val="20"/>
                <w:szCs w:val="20"/>
              </w:rPr>
              <w:t xml:space="preserve">Reflection (Module 1), vocabulary building with images (Module 2), listening + self-recording + 90-day planning (Module 3). Plus 30 audio drills, 10 bilingual handouts, and 6+ podcast episodes. Variety + alignment. Exemplary.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1E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4C5C"/>
                <w:sz w:val="22"/>
                <w:szCs w:val="22"/>
              </w:rPr>
              <w:t xml:space="preserve">Use of Instructional Technology (4)</w:t>
            </w:r>
          </w:p>
        </w:tc>
        <w:tc>
          <w:tcPr>
            <w:tcW w:type="dxa" w:w="6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1E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D2D2D"/>
                <w:sz w:val="20"/>
                <w:szCs w:val="20"/>
              </w:rPr>
              <w:t xml:space="preserve">Google Classroom + a custom trilingual website hosted on GitHub Pages + 30 ElevenLabs-generated audio drills + NotebookLM podcasts + Anki + AI prompt library. Six integrated tools, not one. Exemplary.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E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4C5C"/>
                <w:sz w:val="22"/>
                <w:szCs w:val="22"/>
              </w:rPr>
              <w:t xml:space="preserve">Assessments (4)</w:t>
            </w:r>
          </w:p>
        </w:tc>
        <w:tc>
          <w:tcPr>
            <w:tcW w:type="dxa" w:w="6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E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D2D2D"/>
                <w:sz w:val="20"/>
                <w:szCs w:val="20"/>
              </w:rPr>
              <w:t xml:space="preserve">3 rubric-graded summative assignments with exemplars (María, Daniel, Carmen) + formative practice in each module + low-stakes self-quizzing via Anki. Balanced and aligned. Exemplary.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1E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4C5C"/>
                <w:sz w:val="22"/>
                <w:szCs w:val="22"/>
              </w:rPr>
              <w:t xml:space="preserve">Verbal Presentation (4)</w:t>
            </w:r>
          </w:p>
        </w:tc>
        <w:tc>
          <w:tcPr>
            <w:tcW w:type="dxa" w:w="6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1E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D2D2D"/>
                <w:sz w:val="20"/>
                <w:szCs w:val="20"/>
              </w:rPr>
              <w:t xml:space="preserve">4–5 min Loom walkthrough following timed script. Hits structure, objectives, activities, assessments, UDL. Exemplary.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E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4C5C"/>
                <w:sz w:val="22"/>
                <w:szCs w:val="22"/>
              </w:rPr>
              <w:t xml:space="preserve">Written Explanation (4)</w:t>
            </w:r>
          </w:p>
        </w:tc>
        <w:tc>
          <w:tcPr>
            <w:tcW w:type="dxa" w:w="6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E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D2D2D"/>
                <w:sz w:val="20"/>
                <w:szCs w:val="20"/>
              </w:rPr>
              <w:t xml:space="preserve">APA 7 paper with introduction, learner context, design rationale, research strategies, assessments, conclusion, full reference list. 14 peer-reviewed citations (Zimmerman, Cepeda, Krashen, Mayer, Nation, Roediger, Bjork, Dunlosky, Pressley, Karpicke, Walker, Swain, Kim, Paivio). Exemplary.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2D2D2D"/>
          <w:sz w:val="22"/>
          <w:szCs w:val="22"/>
        </w:rPr>
        <w:t xml:space="preserve"/>
      </w:r>
    </w:p>
    <w:p>
      <w:pPr>
        <w:spacing w:after="100" w:line="320"/>
      </w:pPr>
      <w:r>
        <w:rPr>
          <w:rFonts w:ascii="Calibri" w:cs="Calibri" w:eastAsia="Calibri" w:hAnsi="Calibri"/>
          <w:b/>
          <w:bCs/>
          <w:i/>
          <w:iCs/>
          <w:color w:val="C75146"/>
          <w:sz w:val="22"/>
          <w:szCs w:val="22"/>
        </w:rPr>
        <w:t xml:space="preserve">Total rubric points: 40 / 40 if every row scores Exemplary. Add value beyond rubric: trilingual website with 30 audio drills, 4 reserved Spanish podcast slots, downloadable bilingual handouts, GitHub Pages deployment, ElevenLabs audio pipeline, NotebookLM workflow, Anki quick-start, AI prompt library. The bar is comfortably exceeded.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Georgia" w:cs="Georgia" w:eastAsia="Georgia" w:hAnsi="Georgia"/>
        <w:i/>
        <w:iCs/>
        <w:color w:val="4A5568"/>
        <w:sz w:val="14"/>
        <w:szCs w:val="14"/>
      </w:rPr>
      <w:t xml:space="preserve">Material by Jonathan Michael Miljus · CURR 7003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cs="Georgia" w:eastAsia="Georgia" w:hAnsi="Georgia"/>
        <w:i/>
        <w:iCs/>
        <w:color w:val="4A5568"/>
        <w:sz w:val="16"/>
        <w:szCs w:val="16"/>
      </w:rPr>
      <w:t xml:space="preserve">Instructor Checklist  ·  </w:t>
    </w:r>
    <w:r>
      <w:rPr>
        <w:rFonts w:ascii="Calibri" w:cs="Calibri" w:eastAsia="Calibri" w:hAnsi="Calibri"/>
        <w:color w:val="4A5568"/>
        <w:sz w:val="16"/>
        <w:szCs w:val="16"/>
      </w:rPr>
      <w:t xml:space="preserve">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D2D2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Instructor Final Checklist — Independent English Learning</dc:title>
  <dc:creator>Jonathan Michael Miljus</dc:creator>
  <cp:lastModifiedBy>Un-named</cp:lastModifiedBy>
  <cp:revision>1</cp:revision>
  <dcterms:created xsi:type="dcterms:W3CDTF">2026-04-28T00:43:38.098Z</dcterms:created>
  <dcterms:modified xsi:type="dcterms:W3CDTF">2026-04-28T00:43:38.098Z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