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C0E7D" w14:textId="77777777" w:rsidR="007C18AC" w:rsidRPr="00B41CE3" w:rsidRDefault="00000000">
      <w:pPr>
        <w:pStyle w:val="Titel"/>
        <w:rPr>
          <w:lang w:val="de-DE"/>
        </w:rPr>
      </w:pPr>
      <w:r w:rsidRPr="00B41CE3">
        <w:rPr>
          <w:lang w:val="de-DE"/>
        </w:rPr>
        <w:t>Studienprotokoll / Projektplan für Ethikantrag</w:t>
      </w:r>
    </w:p>
    <w:p w14:paraId="38449BAA" w14:textId="77777777" w:rsidR="007C18AC" w:rsidRPr="00B41CE3" w:rsidRDefault="00000000">
      <w:pPr>
        <w:rPr>
          <w:lang w:val="de-DE"/>
        </w:rPr>
      </w:pPr>
      <w:r w:rsidRPr="00B41CE3">
        <w:rPr>
          <w:lang w:val="de-DE"/>
        </w:rPr>
        <w:t>Version: 1.0 | Datum: 05.09.2025</w:t>
      </w:r>
    </w:p>
    <w:p w14:paraId="3B14A2D2" w14:textId="77777777" w:rsidR="007C18AC" w:rsidRPr="00B41CE3" w:rsidRDefault="00000000">
      <w:pPr>
        <w:pStyle w:val="berschrift1"/>
        <w:rPr>
          <w:lang w:val="de-DE"/>
        </w:rPr>
      </w:pPr>
      <w:r w:rsidRPr="00B41CE3">
        <w:rPr>
          <w:lang w:val="de-DE"/>
        </w:rPr>
        <w:t>1. Projekttitel</w:t>
      </w:r>
    </w:p>
    <w:p w14:paraId="7E8D46F2" w14:textId="11D3B521" w:rsidR="00EF3192" w:rsidRDefault="00EF3192">
      <w:pPr>
        <w:rPr>
          <w:lang w:val="de-DE"/>
        </w:rPr>
      </w:pPr>
      <w:r w:rsidRPr="00EF3192">
        <w:rPr>
          <w:lang w:val="de-DE"/>
        </w:rPr>
        <w:t>Perimetrische Untersuchung des Gesichtsfeldes nach Goldman mittels VR</w:t>
      </w:r>
    </w:p>
    <w:p w14:paraId="5092FF17" w14:textId="01D8674B" w:rsidR="003F3E5D" w:rsidRPr="003F3E5D" w:rsidRDefault="00000000" w:rsidP="00EF3192">
      <w:pPr>
        <w:pStyle w:val="berschrift1"/>
        <w:rPr>
          <w:lang w:val="de-DE"/>
        </w:rPr>
      </w:pPr>
      <w:r w:rsidRPr="00B41CE3">
        <w:rPr>
          <w:lang w:val="de-DE"/>
        </w:rPr>
        <w:t>2. Verantwortlichkeiten</w:t>
      </w:r>
    </w:p>
    <w:p w14:paraId="2639D904" w14:textId="023A5654" w:rsidR="003F3E5D" w:rsidRPr="003F3E5D" w:rsidRDefault="00000000" w:rsidP="003F3E5D">
      <w:pPr>
        <w:pStyle w:val="berschrift1"/>
        <w:spacing w:before="0"/>
        <w:rPr>
          <w:rFonts w:asciiTheme="minorHAnsi" w:eastAsiaTheme="minorEastAsia" w:hAnsiTheme="minorHAnsi" w:cstheme="minorBidi"/>
          <w:b w:val="0"/>
          <w:bCs w:val="0"/>
          <w:color w:val="auto"/>
          <w:sz w:val="22"/>
          <w:szCs w:val="22"/>
          <w:lang w:val="de-DE"/>
        </w:rPr>
      </w:pPr>
      <w:r w:rsidRPr="00CC46F1">
        <w:rPr>
          <w:rFonts w:asciiTheme="minorHAnsi" w:eastAsiaTheme="minorEastAsia" w:hAnsiTheme="minorHAnsi" w:cstheme="minorBidi"/>
          <w:b w:val="0"/>
          <w:bCs w:val="0"/>
          <w:color w:val="auto"/>
          <w:sz w:val="22"/>
          <w:szCs w:val="22"/>
          <w:u w:val="single"/>
          <w:lang w:val="de-DE"/>
        </w:rPr>
        <w:t>Studienleiter/in:</w:t>
      </w:r>
      <w:r w:rsidRPr="003F3E5D">
        <w:rPr>
          <w:rFonts w:asciiTheme="minorHAnsi" w:eastAsiaTheme="minorEastAsia" w:hAnsiTheme="minorHAnsi" w:cstheme="minorBidi"/>
          <w:b w:val="0"/>
          <w:bCs w:val="0"/>
          <w:color w:val="auto"/>
          <w:sz w:val="22"/>
          <w:szCs w:val="22"/>
          <w:lang w:val="de-DE"/>
        </w:rPr>
        <w:t xml:space="preserve"> </w:t>
      </w:r>
      <w:r w:rsidR="003F3E5D" w:rsidRPr="003F3E5D">
        <w:rPr>
          <w:rFonts w:asciiTheme="minorHAnsi" w:eastAsiaTheme="minorEastAsia" w:hAnsiTheme="minorHAnsi" w:cstheme="minorBidi"/>
          <w:b w:val="0"/>
          <w:bCs w:val="0"/>
          <w:color w:val="auto"/>
          <w:sz w:val="22"/>
          <w:szCs w:val="22"/>
          <w:lang w:val="de-DE"/>
        </w:rPr>
        <w:t>Prof. Dr. med. Ina Conrad-</w:t>
      </w:r>
      <w:proofErr w:type="spellStart"/>
      <w:r w:rsidR="003F3E5D" w:rsidRPr="003F3E5D">
        <w:rPr>
          <w:rFonts w:asciiTheme="minorHAnsi" w:eastAsiaTheme="minorEastAsia" w:hAnsiTheme="minorHAnsi" w:cstheme="minorBidi"/>
          <w:b w:val="0"/>
          <w:bCs w:val="0"/>
          <w:color w:val="auto"/>
          <w:sz w:val="22"/>
          <w:szCs w:val="22"/>
          <w:lang w:val="de-DE"/>
        </w:rPr>
        <w:t>Hengerer</w:t>
      </w:r>
      <w:proofErr w:type="spellEnd"/>
      <w:r w:rsidRPr="00B41CE3">
        <w:rPr>
          <w:lang w:val="de-DE"/>
        </w:rPr>
        <w:br/>
      </w:r>
      <w:r w:rsidRPr="00CC46F1">
        <w:rPr>
          <w:rFonts w:asciiTheme="minorHAnsi" w:eastAsiaTheme="minorEastAsia" w:hAnsiTheme="minorHAnsi" w:cstheme="minorBidi"/>
          <w:b w:val="0"/>
          <w:bCs w:val="0"/>
          <w:color w:val="auto"/>
          <w:sz w:val="22"/>
          <w:szCs w:val="22"/>
          <w:u w:val="single"/>
          <w:lang w:val="de-DE"/>
        </w:rPr>
        <w:t>Beteiligte Wissenschaftler/innen:</w:t>
      </w:r>
      <w:r w:rsidRPr="003F3E5D">
        <w:rPr>
          <w:rFonts w:asciiTheme="minorHAnsi" w:eastAsiaTheme="minorEastAsia" w:hAnsiTheme="minorHAnsi" w:cstheme="minorBidi"/>
          <w:b w:val="0"/>
          <w:bCs w:val="0"/>
          <w:color w:val="auto"/>
          <w:sz w:val="22"/>
          <w:szCs w:val="22"/>
          <w:lang w:val="de-DE"/>
        </w:rPr>
        <w:t xml:space="preserve"> </w:t>
      </w:r>
    </w:p>
    <w:p w14:paraId="7EE90586" w14:textId="77777777" w:rsidR="003F3E5D" w:rsidRDefault="003F3E5D" w:rsidP="003F3E5D">
      <w:pPr>
        <w:pStyle w:val="berschrift1"/>
        <w:spacing w:before="0"/>
        <w:ind w:firstLine="720"/>
        <w:rPr>
          <w:rFonts w:asciiTheme="minorHAnsi" w:eastAsiaTheme="minorEastAsia" w:hAnsiTheme="minorHAnsi" w:cstheme="minorBidi"/>
          <w:b w:val="0"/>
          <w:bCs w:val="0"/>
          <w:color w:val="auto"/>
          <w:sz w:val="22"/>
          <w:szCs w:val="22"/>
          <w:lang w:val="de-DE"/>
        </w:rPr>
      </w:pPr>
      <w:r w:rsidRPr="003F3E5D">
        <w:rPr>
          <w:rFonts w:asciiTheme="minorHAnsi" w:eastAsiaTheme="minorEastAsia" w:hAnsiTheme="minorHAnsi" w:cstheme="minorBidi"/>
          <w:b w:val="0"/>
          <w:bCs w:val="0"/>
          <w:color w:val="auto"/>
          <w:sz w:val="22"/>
          <w:szCs w:val="22"/>
          <w:lang w:val="de-DE"/>
        </w:rPr>
        <w:t>Prof. Dr. rer. nat. Alexandra Reichenbach</w:t>
      </w:r>
    </w:p>
    <w:p w14:paraId="2DFFDE68" w14:textId="7FE6DE65" w:rsidR="003F3E5D" w:rsidRDefault="003F3E5D" w:rsidP="003F3E5D">
      <w:pPr>
        <w:pStyle w:val="berschrift1"/>
        <w:spacing w:before="0"/>
        <w:ind w:firstLine="720"/>
        <w:rPr>
          <w:rFonts w:asciiTheme="minorHAnsi" w:eastAsiaTheme="minorEastAsia" w:hAnsiTheme="minorHAnsi" w:cstheme="minorBidi"/>
          <w:b w:val="0"/>
          <w:bCs w:val="0"/>
          <w:color w:val="auto"/>
          <w:sz w:val="22"/>
          <w:szCs w:val="22"/>
          <w:lang w:val="de-DE"/>
        </w:rPr>
      </w:pPr>
      <w:r w:rsidRPr="003F3E5D">
        <w:rPr>
          <w:rFonts w:asciiTheme="minorHAnsi" w:eastAsiaTheme="minorEastAsia" w:hAnsiTheme="minorHAnsi" w:cstheme="minorBidi"/>
          <w:b w:val="0"/>
          <w:bCs w:val="0"/>
          <w:color w:val="auto"/>
          <w:sz w:val="22"/>
          <w:szCs w:val="22"/>
          <w:lang w:val="de-DE"/>
        </w:rPr>
        <w:t>Prof. Dr.-Ing. Gerrit Meixner</w:t>
      </w:r>
    </w:p>
    <w:p w14:paraId="70A3A17A" w14:textId="49814398" w:rsidR="003F3E5D" w:rsidRDefault="003F3E5D" w:rsidP="003F3E5D">
      <w:pPr>
        <w:pStyle w:val="berschrift1"/>
        <w:spacing w:before="0"/>
        <w:ind w:firstLine="720"/>
        <w:rPr>
          <w:rFonts w:asciiTheme="minorHAnsi" w:eastAsiaTheme="minorEastAsia" w:hAnsiTheme="minorHAnsi" w:cstheme="minorBidi"/>
          <w:b w:val="0"/>
          <w:bCs w:val="0"/>
          <w:color w:val="auto"/>
          <w:sz w:val="22"/>
          <w:szCs w:val="22"/>
          <w:lang w:val="de-DE"/>
        </w:rPr>
      </w:pPr>
      <w:r w:rsidRPr="003F3E5D">
        <w:rPr>
          <w:rFonts w:asciiTheme="minorHAnsi" w:eastAsiaTheme="minorEastAsia" w:hAnsiTheme="minorHAnsi" w:cstheme="minorBidi"/>
          <w:b w:val="0"/>
          <w:bCs w:val="0"/>
          <w:color w:val="auto"/>
          <w:sz w:val="22"/>
          <w:szCs w:val="22"/>
          <w:lang w:val="de-DE"/>
        </w:rPr>
        <w:t>Dr. med. Lucy Kessler</w:t>
      </w:r>
    </w:p>
    <w:p w14:paraId="1E55379A" w14:textId="6DB9855C" w:rsidR="003F3E5D" w:rsidRDefault="003F3E5D" w:rsidP="003F3E5D">
      <w:pPr>
        <w:pStyle w:val="berschrift1"/>
        <w:spacing w:before="0"/>
        <w:ind w:firstLine="720"/>
        <w:rPr>
          <w:rFonts w:asciiTheme="minorHAnsi" w:eastAsiaTheme="minorEastAsia" w:hAnsiTheme="minorHAnsi" w:cstheme="minorBidi"/>
          <w:b w:val="0"/>
          <w:bCs w:val="0"/>
          <w:color w:val="auto"/>
          <w:sz w:val="22"/>
          <w:szCs w:val="22"/>
          <w:lang w:val="de-DE"/>
        </w:rPr>
      </w:pPr>
      <w:r>
        <w:rPr>
          <w:rFonts w:asciiTheme="minorHAnsi" w:eastAsiaTheme="minorEastAsia" w:hAnsiTheme="minorHAnsi" w:cstheme="minorBidi"/>
          <w:b w:val="0"/>
          <w:bCs w:val="0"/>
          <w:color w:val="auto"/>
          <w:sz w:val="22"/>
          <w:szCs w:val="22"/>
          <w:lang w:val="de-DE"/>
        </w:rPr>
        <w:t>Jonathan Pareja Carrillo (Student)</w:t>
      </w:r>
      <w:r w:rsidRPr="003F3E5D">
        <w:rPr>
          <w:rFonts w:asciiTheme="minorHAnsi" w:eastAsiaTheme="minorEastAsia" w:hAnsiTheme="minorHAnsi" w:cstheme="minorBidi"/>
          <w:b w:val="0"/>
          <w:bCs w:val="0"/>
          <w:color w:val="auto"/>
          <w:sz w:val="22"/>
          <w:szCs w:val="22"/>
          <w:lang w:val="de-DE"/>
        </w:rPr>
        <w:br/>
      </w:r>
      <w:r w:rsidRPr="00CC46F1">
        <w:rPr>
          <w:rFonts w:asciiTheme="minorHAnsi" w:eastAsiaTheme="minorEastAsia" w:hAnsiTheme="minorHAnsi" w:cstheme="minorBidi"/>
          <w:b w:val="0"/>
          <w:bCs w:val="0"/>
          <w:color w:val="auto"/>
          <w:sz w:val="22"/>
          <w:szCs w:val="22"/>
          <w:u w:val="single"/>
          <w:lang w:val="de-DE"/>
        </w:rPr>
        <w:t>Beteiligte Einrichtungen:</w:t>
      </w:r>
      <w:r w:rsidRPr="003F3E5D">
        <w:rPr>
          <w:rFonts w:asciiTheme="minorHAnsi" w:eastAsiaTheme="minorEastAsia" w:hAnsiTheme="minorHAnsi" w:cstheme="minorBidi"/>
          <w:b w:val="0"/>
          <w:bCs w:val="0"/>
          <w:color w:val="auto"/>
          <w:sz w:val="22"/>
          <w:szCs w:val="22"/>
          <w:lang w:val="de-DE"/>
        </w:rPr>
        <w:t xml:space="preserve"> </w:t>
      </w:r>
    </w:p>
    <w:p w14:paraId="467253CB" w14:textId="77777777" w:rsidR="003F3E5D" w:rsidRDefault="00000000" w:rsidP="003F3E5D">
      <w:pPr>
        <w:pStyle w:val="berschrift1"/>
        <w:spacing w:before="0"/>
        <w:ind w:firstLine="720"/>
        <w:rPr>
          <w:rFonts w:asciiTheme="minorHAnsi" w:eastAsiaTheme="minorEastAsia" w:hAnsiTheme="minorHAnsi" w:cstheme="minorBidi"/>
          <w:b w:val="0"/>
          <w:bCs w:val="0"/>
          <w:color w:val="auto"/>
          <w:sz w:val="22"/>
          <w:szCs w:val="22"/>
          <w:lang w:val="de-DE"/>
        </w:rPr>
      </w:pPr>
      <w:r w:rsidRPr="003F3E5D">
        <w:rPr>
          <w:rFonts w:asciiTheme="minorHAnsi" w:eastAsiaTheme="minorEastAsia" w:hAnsiTheme="minorHAnsi" w:cstheme="minorBidi"/>
          <w:b w:val="0"/>
          <w:bCs w:val="0"/>
          <w:color w:val="auto"/>
          <w:sz w:val="22"/>
          <w:szCs w:val="22"/>
          <w:lang w:val="de-DE"/>
        </w:rPr>
        <w:t>Universitätsklinikum Heidelberg, Augenklinik</w:t>
      </w:r>
    </w:p>
    <w:p w14:paraId="69032973" w14:textId="77777777" w:rsidR="003F3E5D" w:rsidRDefault="003F3E5D" w:rsidP="003F3E5D">
      <w:pPr>
        <w:pStyle w:val="berschrift1"/>
        <w:spacing w:before="0"/>
        <w:ind w:firstLine="720"/>
        <w:rPr>
          <w:rFonts w:asciiTheme="minorHAnsi" w:eastAsiaTheme="minorEastAsia" w:hAnsiTheme="minorHAnsi" w:cstheme="minorBidi"/>
          <w:b w:val="0"/>
          <w:bCs w:val="0"/>
          <w:color w:val="auto"/>
          <w:sz w:val="22"/>
          <w:szCs w:val="22"/>
          <w:lang w:val="de-DE"/>
        </w:rPr>
      </w:pPr>
      <w:proofErr w:type="spellStart"/>
      <w:r w:rsidRPr="003F3E5D">
        <w:rPr>
          <w:rFonts w:asciiTheme="minorHAnsi" w:eastAsiaTheme="minorEastAsia" w:hAnsiTheme="minorHAnsi" w:cstheme="minorBidi"/>
          <w:b w:val="0"/>
          <w:bCs w:val="0"/>
          <w:color w:val="auto"/>
          <w:sz w:val="22"/>
          <w:szCs w:val="22"/>
          <w:lang w:val="de-DE"/>
        </w:rPr>
        <w:t>UniTyLab</w:t>
      </w:r>
      <w:proofErr w:type="spellEnd"/>
      <w:r>
        <w:rPr>
          <w:rFonts w:asciiTheme="minorHAnsi" w:eastAsiaTheme="minorEastAsia" w:hAnsiTheme="minorHAnsi" w:cstheme="minorBidi"/>
          <w:b w:val="0"/>
          <w:bCs w:val="0"/>
          <w:color w:val="auto"/>
          <w:sz w:val="22"/>
          <w:szCs w:val="22"/>
          <w:lang w:val="de-DE"/>
        </w:rPr>
        <w:t xml:space="preserve"> Heilbronn</w:t>
      </w:r>
    </w:p>
    <w:p w14:paraId="569BE132" w14:textId="0EB7AFB2" w:rsidR="007C18AC" w:rsidRPr="003F3E5D" w:rsidRDefault="003F3E5D" w:rsidP="003F3E5D">
      <w:pPr>
        <w:pStyle w:val="berschrift1"/>
        <w:spacing w:before="0"/>
        <w:ind w:firstLine="720"/>
        <w:rPr>
          <w:rFonts w:asciiTheme="minorHAnsi" w:eastAsiaTheme="minorEastAsia" w:hAnsiTheme="minorHAnsi" w:cstheme="minorBidi"/>
          <w:b w:val="0"/>
          <w:bCs w:val="0"/>
          <w:color w:val="auto"/>
          <w:sz w:val="22"/>
          <w:szCs w:val="22"/>
          <w:lang w:val="de-DE"/>
        </w:rPr>
      </w:pPr>
      <w:r>
        <w:rPr>
          <w:rFonts w:asciiTheme="minorHAnsi" w:eastAsiaTheme="minorEastAsia" w:hAnsiTheme="minorHAnsi" w:cstheme="minorBidi"/>
          <w:b w:val="0"/>
          <w:bCs w:val="0"/>
          <w:color w:val="auto"/>
          <w:sz w:val="22"/>
          <w:szCs w:val="22"/>
          <w:lang w:val="de-DE"/>
        </w:rPr>
        <w:t>Hochschule Heilbronn, HHN</w:t>
      </w:r>
      <w:r w:rsidRPr="003F3E5D">
        <w:rPr>
          <w:rFonts w:asciiTheme="minorHAnsi" w:eastAsiaTheme="minorEastAsia" w:hAnsiTheme="minorHAnsi" w:cstheme="minorBidi"/>
          <w:b w:val="0"/>
          <w:bCs w:val="0"/>
          <w:color w:val="auto"/>
          <w:sz w:val="22"/>
          <w:szCs w:val="22"/>
          <w:lang w:val="de-DE"/>
        </w:rPr>
        <w:br/>
      </w:r>
      <w:r w:rsidRPr="00CC46F1">
        <w:rPr>
          <w:rFonts w:asciiTheme="minorHAnsi" w:eastAsiaTheme="minorEastAsia" w:hAnsiTheme="minorHAnsi" w:cstheme="minorBidi"/>
          <w:b w:val="0"/>
          <w:bCs w:val="0"/>
          <w:color w:val="auto"/>
          <w:sz w:val="22"/>
          <w:szCs w:val="22"/>
          <w:u w:val="single"/>
          <w:lang w:val="de-DE"/>
        </w:rPr>
        <w:t>Registrierung:</w:t>
      </w:r>
      <w:r w:rsidRPr="003F3E5D">
        <w:rPr>
          <w:rFonts w:asciiTheme="minorHAnsi" w:eastAsiaTheme="minorEastAsia" w:hAnsiTheme="minorHAnsi" w:cstheme="minorBidi"/>
          <w:b w:val="0"/>
          <w:bCs w:val="0"/>
          <w:color w:val="auto"/>
          <w:sz w:val="22"/>
          <w:szCs w:val="22"/>
          <w:lang w:val="de-DE"/>
        </w:rPr>
        <w:t xml:space="preserve"> Gemäß Artikel 35 Deklaration von Helsinki vorgesehen.</w:t>
      </w:r>
    </w:p>
    <w:p w14:paraId="351B22B7" w14:textId="77777777" w:rsidR="007C18AC" w:rsidRPr="00B41CE3" w:rsidRDefault="00000000">
      <w:pPr>
        <w:pStyle w:val="berschrift1"/>
        <w:rPr>
          <w:lang w:val="de-DE"/>
        </w:rPr>
      </w:pPr>
      <w:r w:rsidRPr="00B41CE3">
        <w:rPr>
          <w:lang w:val="de-DE"/>
        </w:rPr>
        <w:t>3. Wissenschaftlicher Hintergrund</w:t>
      </w:r>
    </w:p>
    <w:p w14:paraId="6D0FA15E" w14:textId="77777777" w:rsidR="007C18AC" w:rsidRPr="00B41CE3" w:rsidRDefault="00000000">
      <w:pPr>
        <w:rPr>
          <w:lang w:val="de-DE"/>
        </w:rPr>
      </w:pPr>
      <w:r w:rsidRPr="00B41CE3">
        <w:rPr>
          <w:lang w:val="de-DE"/>
        </w:rPr>
        <w:t xml:space="preserve">In der Augenheilkunde zählt die Perimetrie zu den Standarduntersuchungen und wird bei zahlreichen Erkrankungen eingesetzt. Die kinetische Perimetrie nach Hans Goldmann gilt seit 1945 als Goldstandard. Trotz technischer Weiterentwicklungen existieren bislang kaum validierte Alternativen, die Vorteile in Praktikabilität, Dokumentation und Verfügbarkeit bieten. Dieses Projekt untersucht, ob eine VR-Implementierung mit Eye-Tracking die gleiche diagnostische Genauigkeit wie die klassische Goldmann-Perimetrie aufweist. Dabei soll auch die </w:t>
      </w:r>
      <w:proofErr w:type="spellStart"/>
      <w:proofErr w:type="gramStart"/>
      <w:r w:rsidRPr="00B41CE3">
        <w:rPr>
          <w:lang w:val="de-DE"/>
        </w:rPr>
        <w:t>Patient:innenpräferenz</w:t>
      </w:r>
      <w:proofErr w:type="spellEnd"/>
      <w:proofErr w:type="gramEnd"/>
      <w:r w:rsidRPr="00B41CE3">
        <w:rPr>
          <w:lang w:val="de-DE"/>
        </w:rPr>
        <w:t xml:space="preserve"> erfasst werden.</w:t>
      </w:r>
    </w:p>
    <w:p w14:paraId="0BAE79A7" w14:textId="77777777" w:rsidR="007C18AC" w:rsidRPr="00B41CE3" w:rsidRDefault="00000000">
      <w:pPr>
        <w:pStyle w:val="berschrift1"/>
        <w:rPr>
          <w:lang w:val="de-DE"/>
        </w:rPr>
      </w:pPr>
      <w:r w:rsidRPr="00B41CE3">
        <w:rPr>
          <w:lang w:val="de-DE"/>
        </w:rPr>
        <w:t>4. Projektziele</w:t>
      </w:r>
    </w:p>
    <w:p w14:paraId="3F7DC1BA" w14:textId="752EF1B8" w:rsidR="007C18AC" w:rsidRPr="00B41CE3" w:rsidRDefault="00000000">
      <w:pPr>
        <w:rPr>
          <w:lang w:val="de-DE"/>
        </w:rPr>
      </w:pPr>
      <w:r w:rsidRPr="00B41CE3">
        <w:rPr>
          <w:lang w:val="de-DE"/>
        </w:rPr>
        <w:t>Primäres Ziel: Untersuchung, ob die Ergebnisse der VR-basierten kinetischen Perimetrie statistisch signifikant mit den Ergebnissen der Goldmann-Perimetrie übereinstimmen.</w:t>
      </w:r>
      <w:r w:rsidRPr="00B41CE3">
        <w:rPr>
          <w:lang w:val="de-DE"/>
        </w:rPr>
        <w:br/>
        <w:t xml:space="preserve">Sekundäre Ziele: Erfassung der </w:t>
      </w:r>
      <w:proofErr w:type="spellStart"/>
      <w:proofErr w:type="gramStart"/>
      <w:r w:rsidRPr="00B41CE3">
        <w:rPr>
          <w:lang w:val="de-DE"/>
        </w:rPr>
        <w:t>Patient:innenpräferenz</w:t>
      </w:r>
      <w:proofErr w:type="spellEnd"/>
      <w:proofErr w:type="gramEnd"/>
      <w:r w:rsidRPr="00B41CE3">
        <w:rPr>
          <w:lang w:val="de-DE"/>
        </w:rPr>
        <w:t xml:space="preserve"> durch Fragebogen</w:t>
      </w:r>
    </w:p>
    <w:p w14:paraId="567DD00A" w14:textId="77777777" w:rsidR="007C18AC" w:rsidRPr="00B41CE3" w:rsidRDefault="00000000">
      <w:pPr>
        <w:pStyle w:val="berschrift1"/>
        <w:rPr>
          <w:lang w:val="de-DE"/>
        </w:rPr>
      </w:pPr>
      <w:r w:rsidRPr="00B41CE3">
        <w:rPr>
          <w:lang w:val="de-DE"/>
        </w:rPr>
        <w:lastRenderedPageBreak/>
        <w:t>5. Endpunkte / Zielgrößen</w:t>
      </w:r>
    </w:p>
    <w:p w14:paraId="33A2F6CF" w14:textId="77777777" w:rsidR="007C18AC" w:rsidRPr="00B41CE3" w:rsidRDefault="00000000">
      <w:pPr>
        <w:rPr>
          <w:lang w:val="de-DE"/>
        </w:rPr>
      </w:pPr>
      <w:r w:rsidRPr="00B41CE3">
        <w:rPr>
          <w:lang w:val="de-DE"/>
        </w:rPr>
        <w:t>Primärer Endpunkt: Abweichung der Gesichtsfeldmessung zwischen Goldmann-Perimetrie und VR-Implementierung.</w:t>
      </w:r>
      <w:r w:rsidRPr="00B41CE3">
        <w:rPr>
          <w:lang w:val="de-DE"/>
        </w:rPr>
        <w:br/>
        <w:t xml:space="preserve">Sekundäre Endpunkte: (1) Präferenz der </w:t>
      </w:r>
      <w:proofErr w:type="spellStart"/>
      <w:proofErr w:type="gramStart"/>
      <w:r w:rsidRPr="00B41CE3">
        <w:rPr>
          <w:lang w:val="de-DE"/>
        </w:rPr>
        <w:t>Patient:innen</w:t>
      </w:r>
      <w:proofErr w:type="spellEnd"/>
      <w:proofErr w:type="gramEnd"/>
      <w:r w:rsidRPr="00B41CE3">
        <w:rPr>
          <w:lang w:val="de-DE"/>
        </w:rPr>
        <w:t xml:space="preserve"> (Fragebogen), (2) Zeitbedarf je Untersuchung, (3) technische Machbarkeit und Datenqualität.</w:t>
      </w:r>
    </w:p>
    <w:p w14:paraId="0DE3419D" w14:textId="77777777" w:rsidR="007C18AC" w:rsidRPr="00B41CE3" w:rsidRDefault="00000000">
      <w:pPr>
        <w:pStyle w:val="berschrift1"/>
        <w:rPr>
          <w:lang w:val="de-DE"/>
        </w:rPr>
      </w:pPr>
      <w:r w:rsidRPr="00B41CE3">
        <w:rPr>
          <w:lang w:val="de-DE"/>
        </w:rPr>
        <w:t>6. Studienpopulation</w:t>
      </w:r>
    </w:p>
    <w:p w14:paraId="6258D26A" w14:textId="20323369" w:rsidR="007C18AC" w:rsidRPr="00B41CE3" w:rsidRDefault="00000000">
      <w:pPr>
        <w:rPr>
          <w:lang w:val="de-DE"/>
        </w:rPr>
      </w:pPr>
      <w:r w:rsidRPr="00B41CE3">
        <w:rPr>
          <w:lang w:val="de-DE"/>
        </w:rPr>
        <w:t xml:space="preserve">Gesunde </w:t>
      </w:r>
      <w:proofErr w:type="spellStart"/>
      <w:proofErr w:type="gramStart"/>
      <w:r w:rsidRPr="00B41CE3">
        <w:rPr>
          <w:lang w:val="de-DE"/>
        </w:rPr>
        <w:t>Proband:innen</w:t>
      </w:r>
      <w:proofErr w:type="spellEnd"/>
      <w:proofErr w:type="gramEnd"/>
      <w:r w:rsidRPr="00B41CE3">
        <w:rPr>
          <w:lang w:val="de-DE"/>
        </w:rPr>
        <w:t xml:space="preserve"> &gt; 18 Jahre (Phase 1, n </w:t>
      </w:r>
      <w:r w:rsidR="00A24262" w:rsidRPr="00B41CE3">
        <w:rPr>
          <w:lang w:val="de-DE"/>
        </w:rPr>
        <w:t xml:space="preserve">= </w:t>
      </w:r>
      <w:r w:rsidR="00B60E60">
        <w:rPr>
          <w:lang w:val="de-DE"/>
        </w:rPr>
        <w:t>10</w:t>
      </w:r>
      <w:r w:rsidRPr="00B41CE3">
        <w:rPr>
          <w:lang w:val="de-DE"/>
        </w:rPr>
        <w:t xml:space="preserve">), anschließend </w:t>
      </w:r>
      <w:proofErr w:type="spellStart"/>
      <w:proofErr w:type="gramStart"/>
      <w:r w:rsidRPr="00B41CE3">
        <w:rPr>
          <w:lang w:val="de-DE"/>
        </w:rPr>
        <w:t>Patient:innen</w:t>
      </w:r>
      <w:proofErr w:type="spellEnd"/>
      <w:proofErr w:type="gramEnd"/>
      <w:r w:rsidRPr="00B41CE3">
        <w:rPr>
          <w:lang w:val="de-DE"/>
        </w:rPr>
        <w:t xml:space="preserve"> &gt; 18 Jahre mit Gesichtsfeldausfällen (Phase 2, n </w:t>
      </w:r>
      <w:r w:rsidR="00B60E60">
        <w:rPr>
          <w:lang w:val="de-DE"/>
        </w:rPr>
        <w:t xml:space="preserve">= </w:t>
      </w:r>
      <w:r w:rsidRPr="00B41CE3">
        <w:rPr>
          <w:lang w:val="de-DE"/>
        </w:rPr>
        <w:t xml:space="preserve">10). </w:t>
      </w:r>
    </w:p>
    <w:p w14:paraId="2BF710FB" w14:textId="77777777" w:rsidR="00ED6A57" w:rsidRPr="00ED6A57" w:rsidRDefault="00ED6A57" w:rsidP="00ED6A57">
      <w:pPr>
        <w:shd w:val="clear" w:color="auto" w:fill="FFFFFF"/>
        <w:spacing w:before="240" w:after="240" w:line="240" w:lineRule="auto"/>
        <w:rPr>
          <w:rFonts w:eastAsia="Times New Roman" w:cs="Times New Roman"/>
          <w:color w:val="080808"/>
          <w:lang w:val="de-DE" w:eastAsia="de-DE"/>
        </w:rPr>
      </w:pPr>
      <w:r w:rsidRPr="00ED6A57">
        <w:rPr>
          <w:rFonts w:eastAsia="Times New Roman" w:cs="Times New Roman"/>
          <w:color w:val="080808"/>
          <w:lang w:val="de-DE" w:eastAsia="de-DE"/>
        </w:rPr>
        <w:t xml:space="preserve">Bei gesunden </w:t>
      </w:r>
      <w:proofErr w:type="spellStart"/>
      <w:proofErr w:type="gramStart"/>
      <w:r w:rsidRPr="00ED6A57">
        <w:rPr>
          <w:rFonts w:eastAsia="Times New Roman" w:cs="Times New Roman"/>
          <w:color w:val="080808"/>
          <w:lang w:val="de-DE" w:eastAsia="de-DE"/>
        </w:rPr>
        <w:t>Proband:innen</w:t>
      </w:r>
      <w:proofErr w:type="spellEnd"/>
      <w:proofErr w:type="gramEnd"/>
      <w:r w:rsidRPr="00ED6A57">
        <w:rPr>
          <w:rFonts w:eastAsia="Times New Roman" w:cs="Times New Roman"/>
          <w:color w:val="080808"/>
          <w:lang w:val="de-DE" w:eastAsia="de-DE"/>
        </w:rPr>
        <w:t> ist das Gesichtsfeld (nach Korrektur für Alter und Refraktion) kaum variabel und liegt in einem engen physiologischen Korridor. Das ist ideal, um</w:t>
      </w:r>
    </w:p>
    <w:p w14:paraId="40533FC1" w14:textId="77777777" w:rsidR="00ED6A57" w:rsidRPr="00ED6A57" w:rsidRDefault="00ED6A57" w:rsidP="00ED6A57">
      <w:pPr>
        <w:numPr>
          <w:ilvl w:val="0"/>
          <w:numId w:val="10"/>
        </w:numPr>
        <w:shd w:val="clear" w:color="auto" w:fill="FFFFFF"/>
        <w:spacing w:before="100" w:beforeAutospacing="1" w:after="100" w:afterAutospacing="1" w:line="240" w:lineRule="auto"/>
        <w:rPr>
          <w:rFonts w:eastAsia="Times New Roman" w:cs="Times New Roman"/>
          <w:color w:val="080808"/>
          <w:lang w:val="de-DE" w:eastAsia="de-DE"/>
        </w:rPr>
      </w:pPr>
      <w:r w:rsidRPr="00ED6A57">
        <w:rPr>
          <w:rFonts w:eastAsia="Times New Roman" w:cs="Times New Roman"/>
          <w:color w:val="080808"/>
          <w:lang w:val="de-DE" w:eastAsia="de-DE"/>
        </w:rPr>
        <w:t>systematische Abweichungen der VR-Implementierung gegenüber Goldmann zu erkennen (Bias, Skalierungs-/Kalibrierungsfehler),</w:t>
      </w:r>
    </w:p>
    <w:p w14:paraId="54C1AF65" w14:textId="77777777" w:rsidR="00ED6A57" w:rsidRPr="00ED6A57" w:rsidRDefault="00ED6A57" w:rsidP="00ED6A57">
      <w:pPr>
        <w:numPr>
          <w:ilvl w:val="0"/>
          <w:numId w:val="10"/>
        </w:numPr>
        <w:shd w:val="clear" w:color="auto" w:fill="FFFFFF"/>
        <w:spacing w:before="100" w:beforeAutospacing="1" w:after="100" w:afterAutospacing="1" w:line="240" w:lineRule="auto"/>
        <w:rPr>
          <w:rFonts w:eastAsia="Times New Roman" w:cs="Times New Roman"/>
          <w:color w:val="080808"/>
          <w:lang w:val="de-DE" w:eastAsia="de-DE"/>
        </w:rPr>
      </w:pPr>
      <w:r w:rsidRPr="00ED6A57">
        <w:rPr>
          <w:rFonts w:eastAsia="Times New Roman" w:cs="Times New Roman"/>
          <w:color w:val="080808"/>
          <w:lang w:val="de-DE" w:eastAsia="de-DE"/>
        </w:rPr>
        <w:t>die Test–</w:t>
      </w:r>
      <w:proofErr w:type="spellStart"/>
      <w:r w:rsidRPr="00ED6A57">
        <w:rPr>
          <w:rFonts w:eastAsia="Times New Roman" w:cs="Times New Roman"/>
          <w:color w:val="080808"/>
          <w:lang w:val="de-DE" w:eastAsia="de-DE"/>
        </w:rPr>
        <w:t>Retest</w:t>
      </w:r>
      <w:proofErr w:type="spellEnd"/>
      <w:r w:rsidRPr="00ED6A57">
        <w:rPr>
          <w:rFonts w:eastAsia="Times New Roman" w:cs="Times New Roman"/>
          <w:color w:val="080808"/>
          <w:lang w:val="de-DE" w:eastAsia="de-DE"/>
        </w:rPr>
        <w:t>-Stabilität (Reproduzierbarkeit) zu prüfen,</w:t>
      </w:r>
    </w:p>
    <w:p w14:paraId="5CA3C1A3" w14:textId="7483D00E" w:rsidR="00ED6A57" w:rsidRPr="00B41CE3" w:rsidRDefault="00ED6A57" w:rsidP="00ED6A57">
      <w:pPr>
        <w:numPr>
          <w:ilvl w:val="0"/>
          <w:numId w:val="10"/>
        </w:numPr>
        <w:shd w:val="clear" w:color="auto" w:fill="FFFFFF"/>
        <w:spacing w:before="100" w:beforeAutospacing="1" w:after="100" w:afterAutospacing="1" w:line="240" w:lineRule="auto"/>
        <w:rPr>
          <w:rFonts w:eastAsia="Times New Roman" w:cs="Times New Roman"/>
          <w:color w:val="080808"/>
          <w:lang w:val="de-DE" w:eastAsia="de-DE"/>
        </w:rPr>
      </w:pPr>
      <w:r w:rsidRPr="00ED6A57">
        <w:rPr>
          <w:rFonts w:eastAsia="Times New Roman" w:cs="Times New Roman"/>
          <w:color w:val="080808"/>
          <w:lang w:val="de-DE" w:eastAsia="de-DE"/>
        </w:rPr>
        <w:t>technische Parameter (Punktgeschwindigkeit, Schrittweite der Helligkeit, Eye-Tracking-Schwellen) zu optimieren. Weil die erwartete Streuung klein ist, reichen wenige gesunde Personen</w:t>
      </w:r>
      <w:r w:rsidRPr="00B41CE3">
        <w:rPr>
          <w:rFonts w:eastAsia="Times New Roman" w:cs="Times New Roman"/>
          <w:color w:val="080808"/>
          <w:lang w:val="de-DE" w:eastAsia="de-DE"/>
        </w:rPr>
        <w:t xml:space="preserve">, </w:t>
      </w:r>
      <w:r w:rsidRPr="00ED6A57">
        <w:rPr>
          <w:rFonts w:eastAsia="Times New Roman" w:cs="Times New Roman"/>
          <w:color w:val="080808"/>
          <w:lang w:val="de-DE" w:eastAsia="de-DE"/>
        </w:rPr>
        <w:t>um enge Vertrauensintervalle für Bias-Schätzer zu erhalten und klare Go/No-Go-Entscheidungen zu treffen.</w:t>
      </w:r>
    </w:p>
    <w:p w14:paraId="78171A9C" w14:textId="77777777" w:rsidR="00B41CE3" w:rsidRPr="00B41CE3" w:rsidRDefault="00B41CE3" w:rsidP="00B41CE3">
      <w:pPr>
        <w:shd w:val="clear" w:color="auto" w:fill="FFFFFF"/>
        <w:spacing w:before="240" w:after="240" w:line="240" w:lineRule="auto"/>
        <w:rPr>
          <w:rFonts w:eastAsia="Times New Roman" w:cs="Times New Roman"/>
          <w:color w:val="080808"/>
          <w:lang w:val="de-DE" w:eastAsia="de-DE"/>
        </w:rPr>
      </w:pPr>
      <w:r w:rsidRPr="00B41CE3">
        <w:rPr>
          <w:rFonts w:eastAsia="Times New Roman" w:cs="Times New Roman"/>
          <w:color w:val="080808"/>
          <w:lang w:val="de-DE" w:eastAsia="de-DE"/>
        </w:rPr>
        <w:t>Bei </w:t>
      </w:r>
      <w:proofErr w:type="spellStart"/>
      <w:proofErr w:type="gramStart"/>
      <w:r w:rsidRPr="00B41CE3">
        <w:rPr>
          <w:rFonts w:eastAsia="Times New Roman" w:cs="Times New Roman"/>
          <w:color w:val="080808"/>
          <w:lang w:val="de-DE" w:eastAsia="de-DE"/>
        </w:rPr>
        <w:t>Patient:innen</w:t>
      </w:r>
      <w:proofErr w:type="spellEnd"/>
      <w:proofErr w:type="gramEnd"/>
      <w:r w:rsidRPr="00B41CE3">
        <w:rPr>
          <w:rFonts w:eastAsia="Times New Roman" w:cs="Times New Roman"/>
          <w:color w:val="080808"/>
          <w:lang w:val="de-DE" w:eastAsia="de-DE"/>
        </w:rPr>
        <w:t> ist die Variabilität gewollt hoch (z. B. </w:t>
      </w:r>
      <w:proofErr w:type="spellStart"/>
      <w:r w:rsidRPr="00B41CE3">
        <w:rPr>
          <w:rFonts w:eastAsia="Times New Roman" w:cs="Times New Roman"/>
          <w:color w:val="080808"/>
          <w:lang w:val="de-DE" w:eastAsia="de-DE"/>
        </w:rPr>
        <w:t>arcuate</w:t>
      </w:r>
      <w:proofErr w:type="spellEnd"/>
      <w:r w:rsidRPr="00B41CE3">
        <w:rPr>
          <w:rFonts w:eastAsia="Times New Roman" w:cs="Times New Roman"/>
          <w:color w:val="080808"/>
          <w:lang w:val="de-DE" w:eastAsia="de-DE"/>
        </w:rPr>
        <w:t xml:space="preserve"> </w:t>
      </w:r>
      <w:proofErr w:type="spellStart"/>
      <w:r w:rsidRPr="00B41CE3">
        <w:rPr>
          <w:rFonts w:eastAsia="Times New Roman" w:cs="Times New Roman"/>
          <w:color w:val="080808"/>
          <w:lang w:val="de-DE" w:eastAsia="de-DE"/>
        </w:rPr>
        <w:t>scotomas</w:t>
      </w:r>
      <w:proofErr w:type="spellEnd"/>
      <w:r w:rsidRPr="00B41CE3">
        <w:rPr>
          <w:rFonts w:eastAsia="Times New Roman" w:cs="Times New Roman"/>
          <w:color w:val="080808"/>
          <w:lang w:val="de-DE" w:eastAsia="de-DE"/>
        </w:rPr>
        <w:t xml:space="preserve">, nasaler </w:t>
      </w:r>
      <w:proofErr w:type="spellStart"/>
      <w:r w:rsidRPr="00B41CE3">
        <w:rPr>
          <w:rFonts w:eastAsia="Times New Roman" w:cs="Times New Roman"/>
          <w:color w:val="080808"/>
          <w:lang w:val="de-DE" w:eastAsia="de-DE"/>
        </w:rPr>
        <w:t>Step</w:t>
      </w:r>
      <w:proofErr w:type="spellEnd"/>
      <w:r w:rsidRPr="00B41CE3">
        <w:rPr>
          <w:rFonts w:eastAsia="Times New Roman" w:cs="Times New Roman"/>
          <w:color w:val="080808"/>
          <w:lang w:val="de-DE" w:eastAsia="de-DE"/>
        </w:rPr>
        <w:t>, zentrale/parazentrale Defekte, periphere Einengung). Hier geht es nicht um repräsentative Schätzung von Sensitivität/Spezifität in der Gesamtpopulation, sondern darum, ob die VR-Perimetrie</w:t>
      </w:r>
    </w:p>
    <w:p w14:paraId="2964B9DA" w14:textId="77777777" w:rsidR="00B41CE3" w:rsidRPr="00B41CE3" w:rsidRDefault="00B41CE3" w:rsidP="00B41CE3">
      <w:pPr>
        <w:numPr>
          <w:ilvl w:val="0"/>
          <w:numId w:val="12"/>
        </w:numPr>
        <w:shd w:val="clear" w:color="auto" w:fill="FFFFFF"/>
        <w:spacing w:before="100" w:beforeAutospacing="1" w:after="100" w:afterAutospacing="1" w:line="240" w:lineRule="auto"/>
        <w:rPr>
          <w:rFonts w:eastAsia="Times New Roman" w:cs="Times New Roman"/>
          <w:color w:val="080808"/>
          <w:lang w:val="de-DE" w:eastAsia="de-DE"/>
        </w:rPr>
      </w:pPr>
      <w:r w:rsidRPr="00B41CE3">
        <w:rPr>
          <w:rFonts w:eastAsia="Times New Roman" w:cs="Times New Roman"/>
          <w:color w:val="080808"/>
          <w:lang w:val="de-DE" w:eastAsia="de-DE"/>
        </w:rPr>
        <w:t xml:space="preserve">qualitativ die Lokalisation, Form und Ausdehnung individueller Defekte korrekt abbildet (z. B. Überlappung der </w:t>
      </w:r>
      <w:proofErr w:type="spellStart"/>
      <w:r w:rsidRPr="00B41CE3">
        <w:rPr>
          <w:rFonts w:eastAsia="Times New Roman" w:cs="Times New Roman"/>
          <w:color w:val="080808"/>
          <w:lang w:val="de-DE" w:eastAsia="de-DE"/>
        </w:rPr>
        <w:t>Isopter</w:t>
      </w:r>
      <w:proofErr w:type="spellEnd"/>
      <w:r w:rsidRPr="00B41CE3">
        <w:rPr>
          <w:rFonts w:eastAsia="Times New Roman" w:cs="Times New Roman"/>
          <w:color w:val="080808"/>
          <w:lang w:val="de-DE" w:eastAsia="de-DE"/>
        </w:rPr>
        <w:t>, Dice-Koeffizient, </w:t>
      </w:r>
      <w:proofErr w:type="spellStart"/>
      <w:r w:rsidRPr="00B41CE3">
        <w:rPr>
          <w:rFonts w:eastAsia="Times New Roman" w:cs="Times New Roman"/>
          <w:color w:val="080808"/>
          <w:lang w:val="de-DE" w:eastAsia="de-DE"/>
        </w:rPr>
        <w:t>Hausdorff</w:t>
      </w:r>
      <w:proofErr w:type="spellEnd"/>
      <w:r w:rsidRPr="00B41CE3">
        <w:rPr>
          <w:rFonts w:eastAsia="Times New Roman" w:cs="Times New Roman"/>
          <w:color w:val="080808"/>
          <w:lang w:val="de-DE" w:eastAsia="de-DE"/>
        </w:rPr>
        <w:t>-Distanz),</w:t>
      </w:r>
    </w:p>
    <w:p w14:paraId="183A9852" w14:textId="3081D37E" w:rsidR="00B41CE3" w:rsidRPr="00B41CE3" w:rsidRDefault="00B41CE3" w:rsidP="00B41CE3">
      <w:pPr>
        <w:numPr>
          <w:ilvl w:val="0"/>
          <w:numId w:val="12"/>
        </w:numPr>
        <w:shd w:val="clear" w:color="auto" w:fill="FFFFFF"/>
        <w:spacing w:before="100" w:beforeAutospacing="1" w:after="100" w:afterAutospacing="1" w:line="240" w:lineRule="auto"/>
        <w:rPr>
          <w:rFonts w:eastAsia="Times New Roman" w:cs="Times New Roman"/>
          <w:color w:val="080808"/>
          <w:lang w:val="de-DE" w:eastAsia="de-DE"/>
        </w:rPr>
      </w:pPr>
      <w:r w:rsidRPr="00B41CE3">
        <w:rPr>
          <w:rFonts w:eastAsia="Times New Roman" w:cs="Times New Roman"/>
          <w:color w:val="080808"/>
          <w:lang w:val="de-DE" w:eastAsia="de-DE"/>
        </w:rPr>
        <w:t xml:space="preserve">quantitativ die Defektschwere konsistent misst (z. B. Defektfläche, </w:t>
      </w:r>
      <w:proofErr w:type="spellStart"/>
      <w:r w:rsidRPr="00B41CE3">
        <w:rPr>
          <w:rFonts w:eastAsia="Times New Roman" w:cs="Times New Roman"/>
          <w:color w:val="080808"/>
          <w:lang w:val="de-DE" w:eastAsia="de-DE"/>
        </w:rPr>
        <w:t>Isopter</w:t>
      </w:r>
      <w:proofErr w:type="spellEnd"/>
      <w:r w:rsidRPr="00B41CE3">
        <w:rPr>
          <w:rFonts w:eastAsia="Times New Roman" w:cs="Times New Roman"/>
          <w:color w:val="080808"/>
          <w:lang w:val="de-DE" w:eastAsia="de-DE"/>
        </w:rPr>
        <w:t>-Versatz, Differenzen zu anderen Größen)</w:t>
      </w:r>
    </w:p>
    <w:p w14:paraId="5B086840" w14:textId="39A2A3B9" w:rsidR="00ED6A57" w:rsidRPr="00B41CE3" w:rsidRDefault="00B41CE3" w:rsidP="00B41CE3">
      <w:pPr>
        <w:shd w:val="clear" w:color="auto" w:fill="FFFFFF"/>
        <w:spacing w:before="100" w:beforeAutospacing="1" w:after="100" w:afterAutospacing="1" w:line="240" w:lineRule="auto"/>
        <w:rPr>
          <w:rFonts w:eastAsia="Times New Roman" w:cs="Times New Roman"/>
          <w:color w:val="080808"/>
          <w:lang w:val="de-DE" w:eastAsia="de-DE"/>
        </w:rPr>
      </w:pPr>
      <w:r w:rsidRPr="00B41CE3">
        <w:rPr>
          <w:rFonts w:eastAsia="Times New Roman" w:cs="Times New Roman"/>
          <w:color w:val="080808"/>
          <w:lang w:val="de-DE" w:eastAsia="de-DE"/>
        </w:rPr>
        <w:t xml:space="preserve">Auch, da die Perimetrische Untersuchung sehr zeitaufwendig und mental anstrengend für die </w:t>
      </w:r>
      <w:proofErr w:type="spellStart"/>
      <w:proofErr w:type="gramStart"/>
      <w:r w:rsidRPr="00B41CE3">
        <w:rPr>
          <w:rFonts w:eastAsia="Times New Roman" w:cs="Times New Roman"/>
          <w:color w:val="080808"/>
          <w:lang w:val="de-DE" w:eastAsia="de-DE"/>
        </w:rPr>
        <w:t>Patient:innen</w:t>
      </w:r>
      <w:proofErr w:type="spellEnd"/>
      <w:proofErr w:type="gramEnd"/>
      <w:r w:rsidRPr="00B41CE3">
        <w:rPr>
          <w:rFonts w:eastAsia="Times New Roman" w:cs="Times New Roman"/>
          <w:color w:val="080808"/>
          <w:lang w:val="de-DE" w:eastAsia="de-DE"/>
        </w:rPr>
        <w:t xml:space="preserve"> ist, wird die Populationsgröße klein gehalten. </w:t>
      </w:r>
    </w:p>
    <w:p w14:paraId="048D170F" w14:textId="77777777" w:rsidR="007C18AC" w:rsidRPr="00B41CE3" w:rsidRDefault="00000000">
      <w:pPr>
        <w:pStyle w:val="berschrift1"/>
        <w:rPr>
          <w:lang w:val="de-DE"/>
        </w:rPr>
      </w:pPr>
      <w:r w:rsidRPr="00B41CE3">
        <w:rPr>
          <w:lang w:val="de-DE"/>
        </w:rPr>
        <w:t>7. Methodik und Durchführung</w:t>
      </w:r>
    </w:p>
    <w:p w14:paraId="33BA592A" w14:textId="77777777" w:rsidR="007C18AC" w:rsidRPr="00B41CE3" w:rsidRDefault="00000000">
      <w:pPr>
        <w:rPr>
          <w:lang w:val="de-DE"/>
        </w:rPr>
      </w:pPr>
      <w:r w:rsidRPr="00B41CE3">
        <w:rPr>
          <w:lang w:val="de-DE"/>
        </w:rPr>
        <w:t xml:space="preserve">Monozentrische Studie am Universitätsklinikum Heidelberg. </w:t>
      </w:r>
      <w:r w:rsidRPr="00B41CE3">
        <w:rPr>
          <w:lang w:val="de-DE"/>
        </w:rPr>
        <w:br/>
        <w:t xml:space="preserve">Studiendesign: Prospektiv, explorativ. </w:t>
      </w:r>
      <w:r w:rsidRPr="00B41CE3">
        <w:rPr>
          <w:lang w:val="de-DE"/>
        </w:rPr>
        <w:br/>
        <w:t xml:space="preserve">Ablauf: Zunächst Durchführung der VR-basierten Perimetrie an gesunden </w:t>
      </w:r>
      <w:proofErr w:type="spellStart"/>
      <w:proofErr w:type="gramStart"/>
      <w:r w:rsidRPr="00B41CE3">
        <w:rPr>
          <w:lang w:val="de-DE"/>
        </w:rPr>
        <w:t>Proband:innen</w:t>
      </w:r>
      <w:proofErr w:type="spellEnd"/>
      <w:proofErr w:type="gramEnd"/>
      <w:r w:rsidRPr="00B41CE3">
        <w:rPr>
          <w:lang w:val="de-DE"/>
        </w:rPr>
        <w:t xml:space="preserve">, anschließend an </w:t>
      </w:r>
      <w:proofErr w:type="spellStart"/>
      <w:proofErr w:type="gramStart"/>
      <w:r w:rsidRPr="00B41CE3">
        <w:rPr>
          <w:lang w:val="de-DE"/>
        </w:rPr>
        <w:t>Patient:innen</w:t>
      </w:r>
      <w:proofErr w:type="spellEnd"/>
      <w:proofErr w:type="gramEnd"/>
      <w:r w:rsidRPr="00B41CE3">
        <w:rPr>
          <w:lang w:val="de-DE"/>
        </w:rPr>
        <w:t xml:space="preserve"> mit Gesichtsfeldausfällen. Alle </w:t>
      </w:r>
      <w:proofErr w:type="spellStart"/>
      <w:proofErr w:type="gramStart"/>
      <w:r w:rsidRPr="00B41CE3">
        <w:rPr>
          <w:lang w:val="de-DE"/>
        </w:rPr>
        <w:t>Teilnehmer:innen</w:t>
      </w:r>
      <w:proofErr w:type="spellEnd"/>
      <w:proofErr w:type="gramEnd"/>
      <w:r w:rsidRPr="00B41CE3">
        <w:rPr>
          <w:lang w:val="de-DE"/>
        </w:rPr>
        <w:t xml:space="preserve"> durchlaufen zusätzlich eine Goldmann-Perimetrie als Vergleich. </w:t>
      </w:r>
      <w:r w:rsidRPr="00B41CE3">
        <w:rPr>
          <w:lang w:val="de-DE"/>
        </w:rPr>
        <w:br/>
        <w:t>Datenerhebung: VR-Ergebnisse (Eye-Tracking, Eingaben), klassische Goldmann-Daten, Fragebogen. Speicherung der Daten nach DICOM-Standard.</w:t>
      </w:r>
    </w:p>
    <w:p w14:paraId="0EFB7B60" w14:textId="77777777" w:rsidR="007C18AC" w:rsidRPr="00B41CE3" w:rsidRDefault="00000000">
      <w:pPr>
        <w:pStyle w:val="berschrift1"/>
        <w:rPr>
          <w:lang w:val="de-DE"/>
        </w:rPr>
      </w:pPr>
      <w:r w:rsidRPr="00B41CE3">
        <w:rPr>
          <w:lang w:val="de-DE"/>
        </w:rPr>
        <w:lastRenderedPageBreak/>
        <w:t>8. Strahlenanwendung</w:t>
      </w:r>
    </w:p>
    <w:p w14:paraId="60B8C08E" w14:textId="77777777" w:rsidR="007C18AC" w:rsidRPr="00B41CE3" w:rsidRDefault="00000000">
      <w:pPr>
        <w:rPr>
          <w:lang w:val="de-DE"/>
        </w:rPr>
      </w:pPr>
      <w:r w:rsidRPr="00B41CE3">
        <w:rPr>
          <w:lang w:val="de-DE"/>
        </w:rPr>
        <w:t>Es findet keine Strahlenanwendung statt.</w:t>
      </w:r>
    </w:p>
    <w:p w14:paraId="2ABFE7A5" w14:textId="77777777" w:rsidR="007C18AC" w:rsidRPr="00B41CE3" w:rsidRDefault="00000000">
      <w:pPr>
        <w:pStyle w:val="berschrift1"/>
        <w:rPr>
          <w:lang w:val="de-DE"/>
        </w:rPr>
      </w:pPr>
      <w:r w:rsidRPr="00B41CE3">
        <w:rPr>
          <w:lang w:val="de-DE"/>
        </w:rPr>
        <w:t>9. Nutzen-Risiko-Abwägung</w:t>
      </w:r>
    </w:p>
    <w:p w14:paraId="1F26798A" w14:textId="252E7EDD" w:rsidR="007C18AC" w:rsidRPr="00B41CE3" w:rsidRDefault="00000000">
      <w:pPr>
        <w:rPr>
          <w:lang w:val="de-DE"/>
        </w:rPr>
      </w:pPr>
      <w:r w:rsidRPr="00B41CE3">
        <w:rPr>
          <w:lang w:val="de-DE"/>
        </w:rPr>
        <w:t>Die Studie ist risikoarm.</w:t>
      </w:r>
      <w:r w:rsidR="00B41CE3" w:rsidRPr="00B41CE3">
        <w:rPr>
          <w:lang w:val="de-DE"/>
        </w:rPr>
        <w:t xml:space="preserve"> Allerdings ist die Perimetrie sehr anstrengend für </w:t>
      </w:r>
      <w:proofErr w:type="spellStart"/>
      <w:proofErr w:type="gramStart"/>
      <w:r w:rsidR="00B41CE3" w:rsidRPr="00B41CE3">
        <w:rPr>
          <w:lang w:val="de-DE"/>
        </w:rPr>
        <w:t>Patient:innen</w:t>
      </w:r>
      <w:proofErr w:type="spellEnd"/>
      <w:proofErr w:type="gramEnd"/>
      <w:r w:rsidR="00B41CE3" w:rsidRPr="00B41CE3">
        <w:rPr>
          <w:lang w:val="de-DE"/>
        </w:rPr>
        <w:t xml:space="preserve">. </w:t>
      </w:r>
      <w:r w:rsidRPr="00B41CE3">
        <w:rPr>
          <w:lang w:val="de-DE"/>
        </w:rPr>
        <w:t xml:space="preserve"> Risiken sind eine mögliche Ermüdung der Augen und leichte Unannehmlichkeiten durch die VR-Brille. Der Nutzen liegt in der möglichen Etablierung eines praktikableren, validierten Verfahrens für die klinische Diagnostik</w:t>
      </w:r>
      <w:r w:rsidR="00B41CE3" w:rsidRPr="00B41CE3">
        <w:rPr>
          <w:lang w:val="de-DE"/>
        </w:rPr>
        <w:t xml:space="preserve">, das sowohl Kosten (Räumlichkeiten, Personal, Zeit) sparen könnte, als auch für die </w:t>
      </w:r>
      <w:proofErr w:type="spellStart"/>
      <w:proofErr w:type="gramStart"/>
      <w:r w:rsidR="00B41CE3" w:rsidRPr="00B41CE3">
        <w:rPr>
          <w:lang w:val="de-DE"/>
        </w:rPr>
        <w:t>Patient:innen</w:t>
      </w:r>
      <w:proofErr w:type="spellEnd"/>
      <w:proofErr w:type="gramEnd"/>
      <w:r w:rsidR="00B41CE3" w:rsidRPr="00B41CE3">
        <w:rPr>
          <w:lang w:val="de-DE"/>
        </w:rPr>
        <w:t xml:space="preserve"> angenehmer sein könnte. </w:t>
      </w:r>
    </w:p>
    <w:p w14:paraId="22115962" w14:textId="77777777" w:rsidR="007C18AC" w:rsidRPr="00B41CE3" w:rsidRDefault="00000000">
      <w:pPr>
        <w:pStyle w:val="berschrift1"/>
        <w:rPr>
          <w:lang w:val="de-DE"/>
        </w:rPr>
      </w:pPr>
      <w:r w:rsidRPr="00B41CE3">
        <w:rPr>
          <w:lang w:val="de-DE"/>
        </w:rPr>
        <w:t>10. Biometrie</w:t>
      </w:r>
    </w:p>
    <w:p w14:paraId="0E9ECB90" w14:textId="77777777" w:rsidR="007C18AC" w:rsidRPr="00B41CE3" w:rsidRDefault="00000000">
      <w:pPr>
        <w:rPr>
          <w:lang w:val="de-DE"/>
        </w:rPr>
      </w:pPr>
      <w:r w:rsidRPr="00B41CE3">
        <w:rPr>
          <w:lang w:val="de-DE"/>
        </w:rPr>
        <w:t>Explorativer Ansatz. Die Fallzahl ist klein (n &lt; 20), da es sich um eine Pilotstudie handelt. Statistische Auswertung der Übereinstimmung zwischen den Verfahren mittels geeigneter Vergleichstests.</w:t>
      </w:r>
    </w:p>
    <w:p w14:paraId="7CF4074F" w14:textId="77777777" w:rsidR="007C18AC" w:rsidRPr="00B41CE3" w:rsidRDefault="00000000">
      <w:pPr>
        <w:pStyle w:val="berschrift1"/>
        <w:rPr>
          <w:lang w:val="de-DE"/>
        </w:rPr>
      </w:pPr>
      <w:r w:rsidRPr="00B41CE3">
        <w:rPr>
          <w:lang w:val="de-DE"/>
        </w:rPr>
        <w:t>11. Datenmanagement und Datenschutz</w:t>
      </w:r>
    </w:p>
    <w:p w14:paraId="38C96426" w14:textId="77777777" w:rsidR="007C18AC" w:rsidRPr="00B41CE3" w:rsidRDefault="00000000">
      <w:pPr>
        <w:rPr>
          <w:lang w:val="de-DE"/>
        </w:rPr>
      </w:pPr>
      <w:r w:rsidRPr="00B41CE3">
        <w:rPr>
          <w:lang w:val="de-DE"/>
        </w:rPr>
        <w:t xml:space="preserve">Alle Daten werden pseudonymisiert gespeichert. Speicherung erfolgt lokal am Universitätsklinikum Heidelberg nach DSGVO-Standards. Zugriff haben nur autorisierte </w:t>
      </w:r>
      <w:proofErr w:type="spellStart"/>
      <w:proofErr w:type="gramStart"/>
      <w:r w:rsidRPr="00B41CE3">
        <w:rPr>
          <w:lang w:val="de-DE"/>
        </w:rPr>
        <w:t>Projektmitarbeiter:innen</w:t>
      </w:r>
      <w:proofErr w:type="spellEnd"/>
      <w:proofErr w:type="gramEnd"/>
      <w:r w:rsidRPr="00B41CE3">
        <w:rPr>
          <w:lang w:val="de-DE"/>
        </w:rPr>
        <w:t>. Datenlöschung nach Abschluss der Studie und Publikation.</w:t>
      </w:r>
    </w:p>
    <w:p w14:paraId="2113E8CA" w14:textId="77777777" w:rsidR="007C18AC" w:rsidRPr="00B41CE3" w:rsidRDefault="00000000">
      <w:pPr>
        <w:pStyle w:val="berschrift1"/>
        <w:rPr>
          <w:lang w:val="de-DE"/>
        </w:rPr>
      </w:pPr>
      <w:r w:rsidRPr="00B41CE3">
        <w:rPr>
          <w:lang w:val="de-DE"/>
        </w:rPr>
        <w:t>12. Zeitplan</w:t>
      </w:r>
    </w:p>
    <w:p w14:paraId="13D63ED7" w14:textId="35195090" w:rsidR="007C18AC" w:rsidRPr="00B41CE3" w:rsidRDefault="00000000">
      <w:pPr>
        <w:rPr>
          <w:lang w:val="de-DE"/>
        </w:rPr>
      </w:pPr>
      <w:r w:rsidRPr="00B41CE3">
        <w:rPr>
          <w:lang w:val="de-DE"/>
        </w:rPr>
        <w:t xml:space="preserve">Arbeitspaket 1: bis </w:t>
      </w:r>
      <w:r w:rsidR="00E31AB5">
        <w:rPr>
          <w:lang w:val="de-DE"/>
        </w:rPr>
        <w:t>01</w:t>
      </w:r>
      <w:r w:rsidRPr="00B41CE3">
        <w:rPr>
          <w:lang w:val="de-DE"/>
        </w:rPr>
        <w:t xml:space="preserve">. </w:t>
      </w:r>
      <w:r w:rsidR="00E31AB5">
        <w:rPr>
          <w:lang w:val="de-DE"/>
        </w:rPr>
        <w:t>Oktober 2025</w:t>
      </w:r>
      <w:r w:rsidRPr="00B41CE3">
        <w:rPr>
          <w:lang w:val="de-DE"/>
        </w:rPr>
        <w:t xml:space="preserve"> – Grundlagen, Auswahl Brille, Kriterien.</w:t>
      </w:r>
      <w:r w:rsidRPr="00B41CE3">
        <w:rPr>
          <w:lang w:val="de-DE"/>
        </w:rPr>
        <w:br/>
        <w:t xml:space="preserve">Arbeitspaket 2: bis 31. Oktober </w:t>
      </w:r>
      <w:r w:rsidR="00E31AB5">
        <w:rPr>
          <w:lang w:val="de-DE"/>
        </w:rPr>
        <w:t>2025</w:t>
      </w:r>
      <w:r w:rsidRPr="00B41CE3">
        <w:rPr>
          <w:lang w:val="de-DE"/>
        </w:rPr>
        <w:t>– Prototypischer Algorithmus in Python.</w:t>
      </w:r>
      <w:r w:rsidRPr="00B41CE3">
        <w:rPr>
          <w:lang w:val="de-DE"/>
        </w:rPr>
        <w:br/>
        <w:t xml:space="preserve">Arbeitspaket 3: bis 28. November </w:t>
      </w:r>
      <w:r w:rsidR="00E31AB5">
        <w:rPr>
          <w:lang w:val="de-DE"/>
        </w:rPr>
        <w:t>2025</w:t>
      </w:r>
      <w:r w:rsidRPr="00B41CE3">
        <w:rPr>
          <w:lang w:val="de-DE"/>
        </w:rPr>
        <w:t>– Umsetzung in VR, erste</w:t>
      </w:r>
      <w:r w:rsidR="00B41CE3">
        <w:rPr>
          <w:lang w:val="de-DE"/>
        </w:rPr>
        <w:t>r</w:t>
      </w:r>
      <w:r w:rsidRPr="00B41CE3">
        <w:rPr>
          <w:lang w:val="de-DE"/>
        </w:rPr>
        <w:t xml:space="preserve"> Test an Gesunden.</w:t>
      </w:r>
      <w:r w:rsidRPr="00B41CE3">
        <w:rPr>
          <w:lang w:val="de-DE"/>
        </w:rPr>
        <w:br/>
        <w:t xml:space="preserve">Arbeitspaket 4: 01.–12. Dezember </w:t>
      </w:r>
      <w:r w:rsidR="00E31AB5">
        <w:rPr>
          <w:lang w:val="de-DE"/>
        </w:rPr>
        <w:t>2025</w:t>
      </w:r>
      <w:r w:rsidRPr="00B41CE3">
        <w:rPr>
          <w:lang w:val="de-DE"/>
        </w:rPr>
        <w:t xml:space="preserve">– Klinische Tests an </w:t>
      </w:r>
      <w:proofErr w:type="spellStart"/>
      <w:proofErr w:type="gramStart"/>
      <w:r w:rsidRPr="00B41CE3">
        <w:rPr>
          <w:lang w:val="de-DE"/>
        </w:rPr>
        <w:t>Patient:innen</w:t>
      </w:r>
      <w:proofErr w:type="spellEnd"/>
      <w:proofErr w:type="gramEnd"/>
      <w:r w:rsidRPr="00B41CE3">
        <w:rPr>
          <w:lang w:val="de-DE"/>
        </w:rPr>
        <w:t>.</w:t>
      </w:r>
      <w:r w:rsidRPr="00B41CE3">
        <w:rPr>
          <w:lang w:val="de-DE"/>
        </w:rPr>
        <w:br/>
        <w:t xml:space="preserve">Arbeitspaket 5: 15.–26. Dezember </w:t>
      </w:r>
      <w:r w:rsidR="00E31AB5">
        <w:rPr>
          <w:lang w:val="de-DE"/>
        </w:rPr>
        <w:t>2025</w:t>
      </w:r>
      <w:r w:rsidRPr="00B41CE3">
        <w:rPr>
          <w:lang w:val="de-DE"/>
        </w:rPr>
        <w:t>– Statistische Analyse.</w:t>
      </w:r>
      <w:r w:rsidRPr="00B41CE3">
        <w:rPr>
          <w:lang w:val="de-DE"/>
        </w:rPr>
        <w:br/>
        <w:t xml:space="preserve">Arbeitspaket 6: bis 02. Januar </w:t>
      </w:r>
      <w:r w:rsidR="00E31AB5">
        <w:rPr>
          <w:lang w:val="de-DE"/>
        </w:rPr>
        <w:t>2026</w:t>
      </w:r>
      <w:r w:rsidRPr="00B41CE3">
        <w:rPr>
          <w:lang w:val="de-DE"/>
        </w:rPr>
        <w:t>– Erstellung Paper.</w:t>
      </w:r>
    </w:p>
    <w:p w14:paraId="1D356D17" w14:textId="77777777" w:rsidR="007C18AC" w:rsidRPr="00B41CE3" w:rsidRDefault="00000000">
      <w:pPr>
        <w:pStyle w:val="berschrift1"/>
        <w:rPr>
          <w:lang w:val="de-DE"/>
        </w:rPr>
      </w:pPr>
      <w:r w:rsidRPr="00B41CE3">
        <w:rPr>
          <w:lang w:val="de-DE"/>
        </w:rPr>
        <w:t>13. Finanzierung und Förderung</w:t>
      </w:r>
    </w:p>
    <w:p w14:paraId="0665BBE6" w14:textId="77777777" w:rsidR="00B41CE3" w:rsidRPr="00B41CE3" w:rsidRDefault="00B41CE3" w:rsidP="00B41CE3">
      <w:pPr>
        <w:pStyle w:val="StandardWeb"/>
        <w:rPr>
          <w:rFonts w:asciiTheme="minorHAnsi" w:hAnsiTheme="minorHAnsi"/>
          <w:color w:val="000000"/>
          <w:sz w:val="22"/>
          <w:szCs w:val="22"/>
        </w:rPr>
      </w:pPr>
      <w:r w:rsidRPr="00B41CE3">
        <w:rPr>
          <w:rFonts w:asciiTheme="minorHAnsi" w:hAnsiTheme="minorHAnsi"/>
          <w:color w:val="000000"/>
          <w:sz w:val="22"/>
          <w:szCs w:val="22"/>
        </w:rPr>
        <w:t>Das vorliegende Projekt ist Teil einer</w:t>
      </w:r>
      <w:r w:rsidRPr="00B41CE3">
        <w:rPr>
          <w:rStyle w:val="apple-converted-space"/>
          <w:rFonts w:asciiTheme="minorHAnsi" w:hAnsiTheme="minorHAnsi"/>
          <w:color w:val="000000"/>
          <w:sz w:val="22"/>
          <w:szCs w:val="22"/>
        </w:rPr>
        <w:t> </w:t>
      </w:r>
      <w:r w:rsidRPr="00B41CE3">
        <w:rPr>
          <w:rStyle w:val="Fett"/>
          <w:rFonts w:asciiTheme="minorHAnsi" w:hAnsiTheme="minorHAnsi"/>
          <w:b w:val="0"/>
          <w:bCs w:val="0"/>
          <w:color w:val="000000"/>
          <w:sz w:val="22"/>
          <w:szCs w:val="22"/>
        </w:rPr>
        <w:t>Qualifikationsarbeit im Rahmen</w:t>
      </w:r>
      <w:r w:rsidRPr="00B41CE3">
        <w:rPr>
          <w:rStyle w:val="Fett"/>
          <w:rFonts w:asciiTheme="minorHAnsi" w:hAnsiTheme="minorHAnsi"/>
          <w:color w:val="000000"/>
          <w:sz w:val="22"/>
          <w:szCs w:val="22"/>
        </w:rPr>
        <w:t xml:space="preserve"> </w:t>
      </w:r>
      <w:r w:rsidRPr="00DF6BFC">
        <w:rPr>
          <w:rStyle w:val="Fett"/>
          <w:rFonts w:asciiTheme="minorHAnsi" w:hAnsiTheme="minorHAnsi"/>
          <w:b w:val="0"/>
          <w:bCs w:val="0"/>
          <w:color w:val="000000"/>
          <w:sz w:val="22"/>
          <w:szCs w:val="22"/>
        </w:rPr>
        <w:t>eines Masterstudiums</w:t>
      </w:r>
      <w:r w:rsidRPr="00B41CE3">
        <w:rPr>
          <w:rStyle w:val="apple-converted-space"/>
          <w:rFonts w:asciiTheme="minorHAnsi" w:hAnsiTheme="minorHAnsi"/>
          <w:color w:val="000000"/>
          <w:sz w:val="22"/>
          <w:szCs w:val="22"/>
        </w:rPr>
        <w:t> </w:t>
      </w:r>
      <w:r w:rsidRPr="00B41CE3">
        <w:rPr>
          <w:rFonts w:asciiTheme="minorHAnsi" w:hAnsiTheme="minorHAnsi"/>
          <w:color w:val="000000"/>
          <w:sz w:val="22"/>
          <w:szCs w:val="22"/>
        </w:rPr>
        <w:t>und wird in enger Anbindung an die Infrastruktur der</w:t>
      </w:r>
      <w:r w:rsidRPr="00B41CE3">
        <w:rPr>
          <w:rStyle w:val="apple-converted-space"/>
          <w:rFonts w:asciiTheme="minorHAnsi" w:hAnsiTheme="minorHAnsi"/>
          <w:color w:val="000000"/>
          <w:sz w:val="22"/>
          <w:szCs w:val="22"/>
        </w:rPr>
        <w:t> </w:t>
      </w:r>
      <w:r w:rsidRPr="00DF6BFC">
        <w:rPr>
          <w:rStyle w:val="Fett"/>
          <w:rFonts w:asciiTheme="minorHAnsi" w:hAnsiTheme="minorHAnsi"/>
          <w:b w:val="0"/>
          <w:bCs w:val="0"/>
          <w:color w:val="000000"/>
          <w:sz w:val="22"/>
          <w:szCs w:val="22"/>
        </w:rPr>
        <w:t>Augenklinik des Universitätsklinikums Heidelberg</w:t>
      </w:r>
      <w:r w:rsidRPr="00B41CE3">
        <w:rPr>
          <w:rStyle w:val="apple-converted-space"/>
          <w:rFonts w:asciiTheme="minorHAnsi" w:hAnsiTheme="minorHAnsi"/>
          <w:color w:val="000000"/>
          <w:sz w:val="22"/>
          <w:szCs w:val="22"/>
        </w:rPr>
        <w:t> </w:t>
      </w:r>
      <w:r w:rsidRPr="00B41CE3">
        <w:rPr>
          <w:rFonts w:asciiTheme="minorHAnsi" w:hAnsiTheme="minorHAnsi"/>
          <w:color w:val="000000"/>
          <w:sz w:val="22"/>
          <w:szCs w:val="22"/>
        </w:rPr>
        <w:t>durchgeführt.</w:t>
      </w:r>
    </w:p>
    <w:p w14:paraId="07E60F65" w14:textId="77777777" w:rsidR="00B41CE3" w:rsidRPr="00B41CE3" w:rsidRDefault="00B41CE3" w:rsidP="00B41CE3">
      <w:pPr>
        <w:pStyle w:val="StandardWeb"/>
        <w:rPr>
          <w:rFonts w:asciiTheme="minorHAnsi" w:hAnsiTheme="minorHAnsi"/>
          <w:color w:val="000000"/>
          <w:sz w:val="22"/>
          <w:szCs w:val="22"/>
        </w:rPr>
      </w:pPr>
      <w:r w:rsidRPr="00B41CE3">
        <w:rPr>
          <w:rFonts w:asciiTheme="minorHAnsi" w:hAnsiTheme="minorHAnsi"/>
          <w:color w:val="000000"/>
          <w:sz w:val="22"/>
          <w:szCs w:val="22"/>
        </w:rPr>
        <w:t>Es handelt sich um eine</w:t>
      </w:r>
      <w:r w:rsidRPr="00B41CE3">
        <w:rPr>
          <w:rStyle w:val="apple-converted-space"/>
          <w:rFonts w:asciiTheme="minorHAnsi" w:hAnsiTheme="minorHAnsi"/>
          <w:color w:val="000000"/>
          <w:sz w:val="22"/>
          <w:szCs w:val="22"/>
        </w:rPr>
        <w:t> </w:t>
      </w:r>
      <w:r w:rsidRPr="00DF6BFC">
        <w:rPr>
          <w:rStyle w:val="Fett"/>
          <w:rFonts w:asciiTheme="minorHAnsi" w:hAnsiTheme="minorHAnsi"/>
          <w:b w:val="0"/>
          <w:bCs w:val="0"/>
          <w:color w:val="000000"/>
          <w:sz w:val="22"/>
          <w:szCs w:val="22"/>
        </w:rPr>
        <w:t>methodische Machbarkeitsstudie mit explorativem Charakter</w:t>
      </w:r>
      <w:r w:rsidRPr="00B41CE3">
        <w:rPr>
          <w:rFonts w:asciiTheme="minorHAnsi" w:hAnsiTheme="minorHAnsi"/>
          <w:color w:val="000000"/>
          <w:sz w:val="22"/>
          <w:szCs w:val="22"/>
        </w:rPr>
        <w:t>, die bewusst auf eine</w:t>
      </w:r>
      <w:r w:rsidRPr="00B41CE3">
        <w:rPr>
          <w:rStyle w:val="apple-converted-space"/>
          <w:rFonts w:asciiTheme="minorHAnsi" w:hAnsiTheme="minorHAnsi"/>
          <w:color w:val="000000"/>
          <w:sz w:val="22"/>
          <w:szCs w:val="22"/>
        </w:rPr>
        <w:t> </w:t>
      </w:r>
      <w:r w:rsidRPr="00DF6BFC">
        <w:rPr>
          <w:rStyle w:val="Fett"/>
          <w:rFonts w:asciiTheme="minorHAnsi" w:hAnsiTheme="minorHAnsi"/>
          <w:b w:val="0"/>
          <w:bCs w:val="0"/>
          <w:color w:val="000000"/>
          <w:sz w:val="22"/>
          <w:szCs w:val="22"/>
        </w:rPr>
        <w:t>überschaubare Studienpopulation</w:t>
      </w:r>
      <w:r w:rsidRPr="00B41CE3">
        <w:rPr>
          <w:rStyle w:val="apple-converted-space"/>
          <w:rFonts w:asciiTheme="minorHAnsi" w:hAnsiTheme="minorHAnsi"/>
          <w:color w:val="000000"/>
          <w:sz w:val="22"/>
          <w:szCs w:val="22"/>
        </w:rPr>
        <w:t> </w:t>
      </w:r>
      <w:r w:rsidRPr="00B41CE3">
        <w:rPr>
          <w:rFonts w:asciiTheme="minorHAnsi" w:hAnsiTheme="minorHAnsi"/>
          <w:color w:val="000000"/>
          <w:sz w:val="22"/>
          <w:szCs w:val="22"/>
        </w:rPr>
        <w:t xml:space="preserve">und die Nutzung bereits vorhandener Ressourcen setzt. Die erforderliche technische Ausstattung (z. B. VR-Brille, Entwicklungsumgebung, Eye-Tracking-Technologie) steht im Rahmen des Projektes bereits zur Verfügung. Die Durchführung der Goldmann-Perimetrie erfolgt im klinischen </w:t>
      </w:r>
      <w:r w:rsidRPr="00B41CE3">
        <w:rPr>
          <w:rFonts w:asciiTheme="minorHAnsi" w:hAnsiTheme="minorHAnsi"/>
          <w:color w:val="000000"/>
          <w:sz w:val="22"/>
          <w:szCs w:val="22"/>
        </w:rPr>
        <w:lastRenderedPageBreak/>
        <w:t>Routinekontext durch geschultes Fachpersonal, sodass hier</w:t>
      </w:r>
      <w:r w:rsidRPr="00B41CE3">
        <w:rPr>
          <w:rStyle w:val="apple-converted-space"/>
          <w:rFonts w:asciiTheme="minorHAnsi" w:hAnsiTheme="minorHAnsi"/>
          <w:color w:val="000000"/>
          <w:sz w:val="22"/>
          <w:szCs w:val="22"/>
        </w:rPr>
        <w:t> </w:t>
      </w:r>
      <w:r w:rsidRPr="00DF6BFC">
        <w:rPr>
          <w:rStyle w:val="Fett"/>
          <w:rFonts w:asciiTheme="minorHAnsi" w:hAnsiTheme="minorHAnsi"/>
          <w:b w:val="0"/>
          <w:bCs w:val="0"/>
          <w:color w:val="000000"/>
          <w:sz w:val="22"/>
          <w:szCs w:val="22"/>
        </w:rPr>
        <w:t>keine zusätzlichen externen Kosten</w:t>
      </w:r>
      <w:r w:rsidRPr="00B41CE3">
        <w:rPr>
          <w:rStyle w:val="apple-converted-space"/>
          <w:rFonts w:asciiTheme="minorHAnsi" w:hAnsiTheme="minorHAnsi"/>
          <w:color w:val="000000"/>
          <w:sz w:val="22"/>
          <w:szCs w:val="22"/>
        </w:rPr>
        <w:t> </w:t>
      </w:r>
      <w:r w:rsidRPr="00B41CE3">
        <w:rPr>
          <w:rFonts w:asciiTheme="minorHAnsi" w:hAnsiTheme="minorHAnsi"/>
          <w:color w:val="000000"/>
          <w:sz w:val="22"/>
          <w:szCs w:val="22"/>
        </w:rPr>
        <w:t>entstehen.</w:t>
      </w:r>
    </w:p>
    <w:p w14:paraId="1FE948F2" w14:textId="0685C323" w:rsidR="00B41CE3" w:rsidRPr="00B41CE3" w:rsidRDefault="00B41CE3" w:rsidP="00B41CE3">
      <w:pPr>
        <w:pStyle w:val="StandardWeb"/>
        <w:rPr>
          <w:rFonts w:asciiTheme="minorHAnsi" w:hAnsiTheme="minorHAnsi"/>
          <w:color w:val="000000"/>
          <w:sz w:val="22"/>
          <w:szCs w:val="22"/>
        </w:rPr>
      </w:pPr>
      <w:r w:rsidRPr="00B41CE3">
        <w:rPr>
          <w:rFonts w:asciiTheme="minorHAnsi" w:hAnsiTheme="minorHAnsi"/>
          <w:color w:val="000000"/>
          <w:sz w:val="22"/>
          <w:szCs w:val="22"/>
        </w:rPr>
        <w:t>Da es sich um eine</w:t>
      </w:r>
      <w:r w:rsidRPr="00B41CE3">
        <w:rPr>
          <w:rStyle w:val="apple-converted-space"/>
          <w:rFonts w:asciiTheme="minorHAnsi" w:hAnsiTheme="minorHAnsi"/>
          <w:color w:val="000000"/>
          <w:sz w:val="22"/>
          <w:szCs w:val="22"/>
        </w:rPr>
        <w:t> </w:t>
      </w:r>
      <w:r w:rsidRPr="00DF6BFC">
        <w:rPr>
          <w:rStyle w:val="Fett"/>
          <w:rFonts w:asciiTheme="minorHAnsi" w:hAnsiTheme="minorHAnsi"/>
          <w:b w:val="0"/>
          <w:bCs w:val="0"/>
          <w:color w:val="000000"/>
          <w:sz w:val="22"/>
          <w:szCs w:val="22"/>
        </w:rPr>
        <w:t>wissenschaftliche Ausbildungsarbeit</w:t>
      </w:r>
      <w:r w:rsidRPr="00B41CE3">
        <w:rPr>
          <w:rStyle w:val="apple-converted-space"/>
          <w:rFonts w:asciiTheme="minorHAnsi" w:hAnsiTheme="minorHAnsi"/>
          <w:color w:val="000000"/>
          <w:sz w:val="22"/>
          <w:szCs w:val="22"/>
        </w:rPr>
        <w:t> </w:t>
      </w:r>
      <w:r w:rsidRPr="00B41CE3">
        <w:rPr>
          <w:rFonts w:asciiTheme="minorHAnsi" w:hAnsiTheme="minorHAnsi"/>
          <w:color w:val="000000"/>
          <w:sz w:val="22"/>
          <w:szCs w:val="22"/>
        </w:rPr>
        <w:t xml:space="preserve">handelt, ist weder eine externe Finanzierung noch ein separates Budget erforderlich. </w:t>
      </w:r>
      <w:r w:rsidR="003F3E5D">
        <w:rPr>
          <w:rFonts w:asciiTheme="minorHAnsi" w:hAnsiTheme="minorHAnsi"/>
          <w:color w:val="000000"/>
          <w:sz w:val="22"/>
          <w:szCs w:val="22"/>
        </w:rPr>
        <w:t xml:space="preserve">Weitere </w:t>
      </w:r>
      <w:r w:rsidRPr="00B41CE3">
        <w:rPr>
          <w:rFonts w:asciiTheme="minorHAnsi" w:hAnsiTheme="minorHAnsi"/>
          <w:color w:val="000000"/>
          <w:sz w:val="22"/>
          <w:szCs w:val="22"/>
        </w:rPr>
        <w:t>Kosten werden – soweit erforderlich – über die bestehenden Strukturen der Einrichtung gedeckt.</w:t>
      </w:r>
    </w:p>
    <w:p w14:paraId="417F3AF2" w14:textId="493F9533" w:rsidR="003F3E5D" w:rsidRDefault="00000000" w:rsidP="003F3E5D">
      <w:pPr>
        <w:pStyle w:val="berschrift1"/>
        <w:rPr>
          <w:lang w:val="de-DE"/>
        </w:rPr>
      </w:pPr>
      <w:r w:rsidRPr="00B41CE3">
        <w:rPr>
          <w:lang w:val="de-DE"/>
        </w:rPr>
        <w:t>14. Publikations- und Disseminationsplan</w:t>
      </w:r>
    </w:p>
    <w:p w14:paraId="678A0AD6" w14:textId="1462EF82" w:rsidR="003F3E5D" w:rsidRPr="003F3E5D" w:rsidRDefault="003F3E5D">
      <w:pPr>
        <w:rPr>
          <w:lang w:val="de-DE"/>
        </w:rPr>
      </w:pPr>
      <w:r w:rsidRPr="003F3E5D">
        <w:rPr>
          <w:lang w:val="de-DE"/>
        </w:rPr>
        <w:t>Die Ergebnisse der Studie sollen nach Abschluss und Benotung der Qualifikationsarbeit in einem peer-reviewten Journal veröffentlicht werden. Dabei wird ausdrücklich angestrebt, die Publikation im Open-Access-Formatvorzunehmen, um die Ergebnisse frei zugänglich für die wissenschaftliche Gemeinschaft und die klinische Praxis verfügbar zu machen.</w:t>
      </w:r>
    </w:p>
    <w:p w14:paraId="61168233" w14:textId="77777777" w:rsidR="007C18AC" w:rsidRPr="00B41CE3" w:rsidRDefault="00000000">
      <w:pPr>
        <w:pStyle w:val="berschrift1"/>
        <w:rPr>
          <w:lang w:val="de-DE"/>
        </w:rPr>
      </w:pPr>
      <w:r w:rsidRPr="00B41CE3">
        <w:rPr>
          <w:lang w:val="de-DE"/>
        </w:rPr>
        <w:t>15. Weitere Anmerkungen</w:t>
      </w:r>
    </w:p>
    <w:p w14:paraId="378DD9A3" w14:textId="77777777" w:rsidR="007C18AC" w:rsidRPr="00B41CE3" w:rsidRDefault="00000000">
      <w:pPr>
        <w:rPr>
          <w:lang w:val="de-DE"/>
        </w:rPr>
      </w:pPr>
      <w:r w:rsidRPr="00B41CE3">
        <w:rPr>
          <w:lang w:val="de-DE"/>
        </w:rPr>
        <w:t xml:space="preserve">Entwicklung eines standardisierten </w:t>
      </w:r>
      <w:proofErr w:type="spellStart"/>
      <w:proofErr w:type="gramStart"/>
      <w:r w:rsidRPr="00B41CE3">
        <w:rPr>
          <w:lang w:val="de-DE"/>
        </w:rPr>
        <w:t>Patient:innenfragebogens</w:t>
      </w:r>
      <w:proofErr w:type="spellEnd"/>
      <w:proofErr w:type="gramEnd"/>
      <w:r w:rsidRPr="00B41CE3">
        <w:rPr>
          <w:lang w:val="de-DE"/>
        </w:rPr>
        <w:t xml:space="preserve"> zur Bewertung der Untersuchungsmethoden.</w:t>
      </w:r>
    </w:p>
    <w:sectPr w:rsidR="007C18AC" w:rsidRPr="00B41CE3"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FD866" w14:textId="77777777" w:rsidR="00B33487" w:rsidRDefault="00B33487" w:rsidP="00F826BB">
      <w:pPr>
        <w:spacing w:after="0" w:line="240" w:lineRule="auto"/>
      </w:pPr>
      <w:r>
        <w:separator/>
      </w:r>
    </w:p>
  </w:endnote>
  <w:endnote w:type="continuationSeparator" w:id="0">
    <w:p w14:paraId="7A642DB1" w14:textId="77777777" w:rsidR="00B33487" w:rsidRDefault="00B33487" w:rsidP="00F82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F3836" w14:textId="35EC7537" w:rsidR="00F826BB" w:rsidRPr="008C47E5" w:rsidRDefault="00F826BB">
    <w:pPr>
      <w:pStyle w:val="Fuzeile"/>
      <w:rPr>
        <w:rFonts w:cs="Helvetica Neue"/>
        <w:color w:val="000000" w:themeColor="text1"/>
        <w:sz w:val="16"/>
        <w:szCs w:val="16"/>
        <w:lang w:val="de-DE"/>
      </w:rPr>
    </w:pPr>
    <w:r w:rsidRPr="008C47E5">
      <w:rPr>
        <w:rFonts w:cs="Helvetica Neue"/>
        <w:color w:val="000000" w:themeColor="text1"/>
        <w:sz w:val="16"/>
        <w:szCs w:val="16"/>
        <w:lang w:val="de-DE"/>
      </w:rPr>
      <w:t>Perimetrische Untersuchung des Gesichtsfeldes nach Goldman mittels VR | Studienprotokoll Version 1.0 | 05.09.2025</w:t>
    </w:r>
  </w:p>
  <w:p w14:paraId="59CE7A92" w14:textId="77777777" w:rsidR="00F826BB" w:rsidRDefault="00F826B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C72A6" w14:textId="77777777" w:rsidR="00B33487" w:rsidRDefault="00B33487" w:rsidP="00F826BB">
      <w:pPr>
        <w:spacing w:after="0" w:line="240" w:lineRule="auto"/>
      </w:pPr>
      <w:r>
        <w:separator/>
      </w:r>
    </w:p>
  </w:footnote>
  <w:footnote w:type="continuationSeparator" w:id="0">
    <w:p w14:paraId="5C0EC83F" w14:textId="77777777" w:rsidR="00B33487" w:rsidRDefault="00B33487" w:rsidP="00F826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31927632"/>
    <w:multiLevelType w:val="multilevel"/>
    <w:tmpl w:val="382E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373DED"/>
    <w:multiLevelType w:val="multilevel"/>
    <w:tmpl w:val="D0EA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D9705D"/>
    <w:multiLevelType w:val="multilevel"/>
    <w:tmpl w:val="00CC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825084">
    <w:abstractNumId w:val="8"/>
  </w:num>
  <w:num w:numId="2" w16cid:durableId="119081822">
    <w:abstractNumId w:val="6"/>
  </w:num>
  <w:num w:numId="3" w16cid:durableId="1806659403">
    <w:abstractNumId w:val="5"/>
  </w:num>
  <w:num w:numId="4" w16cid:durableId="1196894295">
    <w:abstractNumId w:val="4"/>
  </w:num>
  <w:num w:numId="5" w16cid:durableId="1358435174">
    <w:abstractNumId w:val="7"/>
  </w:num>
  <w:num w:numId="6" w16cid:durableId="988634095">
    <w:abstractNumId w:val="3"/>
  </w:num>
  <w:num w:numId="7" w16cid:durableId="1853452656">
    <w:abstractNumId w:val="2"/>
  </w:num>
  <w:num w:numId="8" w16cid:durableId="661860010">
    <w:abstractNumId w:val="1"/>
  </w:num>
  <w:num w:numId="9" w16cid:durableId="68888063">
    <w:abstractNumId w:val="0"/>
  </w:num>
  <w:num w:numId="10" w16cid:durableId="1817525110">
    <w:abstractNumId w:val="11"/>
  </w:num>
  <w:num w:numId="11" w16cid:durableId="1793866100">
    <w:abstractNumId w:val="9"/>
  </w:num>
  <w:num w:numId="12" w16cid:durableId="4207565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3DA"/>
    <w:rsid w:val="0002329D"/>
    <w:rsid w:val="00034616"/>
    <w:rsid w:val="0006063C"/>
    <w:rsid w:val="0015074B"/>
    <w:rsid w:val="0029639D"/>
    <w:rsid w:val="00326F90"/>
    <w:rsid w:val="003F3E5D"/>
    <w:rsid w:val="007C18AC"/>
    <w:rsid w:val="008C47E5"/>
    <w:rsid w:val="009429C2"/>
    <w:rsid w:val="00A24262"/>
    <w:rsid w:val="00AA1D8D"/>
    <w:rsid w:val="00B33487"/>
    <w:rsid w:val="00B41CE3"/>
    <w:rsid w:val="00B47730"/>
    <w:rsid w:val="00B60E60"/>
    <w:rsid w:val="00BF3B4D"/>
    <w:rsid w:val="00C97874"/>
    <w:rsid w:val="00CB0664"/>
    <w:rsid w:val="00CC46F1"/>
    <w:rsid w:val="00DF6BFC"/>
    <w:rsid w:val="00E31AB5"/>
    <w:rsid w:val="00E80F08"/>
    <w:rsid w:val="00ED6A57"/>
    <w:rsid w:val="00EF3192"/>
    <w:rsid w:val="00F826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EB2D47"/>
  <w14:defaultImageDpi w14:val="300"/>
  <w15:docId w15:val="{E7525968-F683-F642-A516-C74FE4753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tandardWeb">
    <w:name w:val="Normal (Web)"/>
    <w:basedOn w:val="Standard"/>
    <w:uiPriority w:val="99"/>
    <w:semiHidden/>
    <w:unhideWhenUsed/>
    <w:rsid w:val="00ED6A57"/>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customStyle="1" w:styleId="apple-converted-space">
    <w:name w:val="apple-converted-space"/>
    <w:basedOn w:val="Absatz-Standardschriftart"/>
    <w:rsid w:val="00B41C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917</Words>
  <Characters>5784</Characters>
  <Application>Microsoft Office Word</Application>
  <DocSecurity>0</DocSecurity>
  <Lines>48</Lines>
  <Paragraphs>13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Pareja</cp:lastModifiedBy>
  <cp:revision>6</cp:revision>
  <cp:lastPrinted>2025-09-04T20:55:00Z</cp:lastPrinted>
  <dcterms:created xsi:type="dcterms:W3CDTF">2025-09-04T20:55:00Z</dcterms:created>
  <dcterms:modified xsi:type="dcterms:W3CDTF">2025-09-17T10:47:00Z</dcterms:modified>
  <cp:category/>
</cp:coreProperties>
</file>