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DD8" w:rsidRDefault="001A31F1">
      <w:r>
        <w:rPr>
          <w:noProof/>
        </w:rPr>
        <w:pict>
          <v:shapetype id="_x0000_t202" coordsize="21600,21600" o:spt="202" path="m,l,21600r21600,l21600,xe">
            <v:stroke joinstyle="miter"/>
            <v:path gradientshapeok="t" o:connecttype="rect"/>
          </v:shapetype>
          <v:shape id="_x0000_s1040" type="#_x0000_t202" style="position:absolute;margin-left:-25.3pt;margin-top:-14.35pt;width:531.4pt;height:93.7pt;z-index:251672576;mso-wrap-distance-left:2.88pt;mso-wrap-distance-top:2.88pt;mso-wrap-distance-right:2.88pt;mso-wrap-distance-bottom:2.88pt" fillcolor="white [3201]" strokecolor="#92cddc [1944]" strokeweight="1pt" insetpen="t" o:cliptowrap="t">
            <v:fill color2="#b6dde8 [1304]" focusposition="1" focussize="" focus="100%" type="gradient"/>
            <v:stroke color2="#fffffe">
              <o:left v:ext="view" color="#212120" color2="#fffffe"/>
              <o:top v:ext="view" color="#212120" color2="#fffffe"/>
              <o:right v:ext="view" color="#212120" color2="#fffffe"/>
              <o:bottom v:ext="view" color="#212120" color2="#fffffe"/>
              <o:column v:ext="view" color="#212120" color2="#fffffe"/>
            </v:stroke>
            <v:shadow on="t" type="perspective" color="#205867 [1608]" opacity=".5" offset="1pt" offset2="-3pt"/>
            <v:textbox style="mso-next-textbox:#_x0000_s1040;mso-column-margin:5.76pt" inset="2.88pt,2.88pt,2.88pt,2.88pt">
              <w:txbxContent>
                <w:p w:rsidR="00F60DD8" w:rsidRPr="00F60DD8" w:rsidRDefault="00F60DD8" w:rsidP="00F60DD8">
                  <w:pPr>
                    <w:jc w:val="center"/>
                    <w:rPr>
                      <w:rFonts w:ascii="Arial" w:eastAsia="Calibri" w:hAnsi="Arial" w:cs="Arial"/>
                      <w:color w:val="000000"/>
                      <w:sz w:val="96"/>
                      <w:szCs w:val="48"/>
                    </w:rPr>
                  </w:pPr>
                  <w:r w:rsidRPr="00245A41">
                    <w:rPr>
                      <w:rFonts w:ascii="Arial" w:hAnsi="Arial" w:cs="Arial"/>
                      <w:color w:val="000000" w:themeColor="text1"/>
                      <w:sz w:val="96"/>
                      <w:szCs w:val="48"/>
                    </w:rPr>
                    <w:t>The Pharmacist</w:t>
                  </w:r>
                  <w:r w:rsidR="001A31F1">
                    <w:rPr>
                      <w:rFonts w:ascii="Arial" w:hAnsi="Arial" w:cs="Arial"/>
                      <w:color w:val="000000" w:themeColor="text1"/>
                      <w:sz w:val="96"/>
                      <w:szCs w:val="48"/>
                    </w:rPr>
                    <w:t xml:space="preserve"> Weekly</w:t>
                  </w:r>
                  <w:r w:rsidR="001A31F1">
                    <w:rPr>
                      <w:rFonts w:ascii="Arial" w:hAnsi="Arial" w:cs="Arial"/>
                      <w:color w:val="000000" w:themeColor="text1"/>
                      <w:sz w:val="96"/>
                      <w:szCs w:val="48"/>
                    </w:rPr>
                    <w:br/>
                  </w:r>
                  <w:r>
                    <w:rPr>
                      <w:rFonts w:ascii="Arial" w:hAnsi="Arial" w:cs="Arial"/>
                      <w:color w:val="000000" w:themeColor="text1"/>
                      <w:sz w:val="40"/>
                    </w:rPr>
                    <w:t>For Your Weekly</w:t>
                  </w:r>
                  <w:r w:rsidRPr="00245A41">
                    <w:rPr>
                      <w:rFonts w:ascii="Arial" w:hAnsi="Arial" w:cs="Arial"/>
                      <w:color w:val="000000" w:themeColor="text1"/>
                      <w:sz w:val="40"/>
                    </w:rPr>
                    <w:t xml:space="preserve"> Dose of News</w:t>
                  </w:r>
                </w:p>
              </w:txbxContent>
            </v:textbox>
          </v:shape>
        </w:pict>
      </w:r>
      <w:r>
        <w:rPr>
          <w:noProof/>
        </w:rPr>
        <w:pict>
          <v:shape id="_x0000_s1035" type="#_x0000_t202" style="position:absolute;margin-left:303pt;margin-top:33pt;width:203.1pt;height:24.65pt;z-index:251667456;mso-wrap-distance-left:2.88pt;mso-wrap-distance-top:2.88pt;mso-wrap-distance-right:2.88pt;mso-wrap-distance-bottom:2.88pt;mso-position-vertical-relative:page" fillcolor="#4bacc6 [3208]" strokecolor="#f2f2f2 [3041]" strokeweight="3pt" insetpen="t" o:cliptowrap="t">
            <v:stroke color2="#fffffe">
              <o:left v:ext="view" color="#212120" color2="#fffffe"/>
              <o:top v:ext="view" color="#212120" color2="#fffffe"/>
              <o:right v:ext="view" color="#212120" color2="#fffffe"/>
              <o:bottom v:ext="view" color="#212120" color2="#fffffe"/>
              <o:column v:ext="view" color="#212120" color2="#fffffe"/>
            </v:stroke>
            <v:shadow on="t" type="perspective" color="#205867 [1608]" opacity=".5" offset="1pt" offset2="-1pt"/>
            <v:textbox style="mso-next-textbox:#_x0000_s1035;mso-column-margin:5.76pt" inset="2.88pt,2.88pt,2.88pt,2.88pt">
              <w:txbxContent>
                <w:p w:rsidR="00F60DD8" w:rsidRPr="0058735C" w:rsidRDefault="00F60DD8" w:rsidP="00F60DD8">
                  <w:pPr>
                    <w:rPr>
                      <w:rFonts w:ascii="Arial" w:eastAsia="Calibri" w:hAnsi="Arial" w:cs="Arial"/>
                      <w:b/>
                      <w:color w:val="000000"/>
                    </w:rPr>
                  </w:pPr>
                  <w:r w:rsidRPr="0058735C">
                    <w:rPr>
                      <w:rFonts w:ascii="Arial" w:eastAsia="Calibri" w:hAnsi="Arial" w:cs="Arial"/>
                      <w:b/>
                      <w:color w:val="000000"/>
                    </w:rPr>
                    <w:t xml:space="preserve">ISSUE </w:t>
                  </w:r>
                  <w:r w:rsidR="00D04D4B">
                    <w:rPr>
                      <w:rFonts w:ascii="Arial" w:hAnsi="Arial" w:cs="Arial"/>
                      <w:b/>
                      <w:color w:val="000000" w:themeColor="text1"/>
                    </w:rPr>
                    <w:t>2</w:t>
                  </w:r>
                  <w:r w:rsidRPr="0058735C">
                    <w:rPr>
                      <w:rFonts w:ascii="Arial" w:eastAsia="Calibri" w:hAnsi="Arial" w:cs="Arial"/>
                      <w:b/>
                      <w:color w:val="000000"/>
                    </w:rPr>
                    <w:t xml:space="preserve"> |  VOLUME </w:t>
                  </w:r>
                  <w:r w:rsidR="00D04D4B">
                    <w:rPr>
                      <w:rFonts w:ascii="Arial" w:hAnsi="Arial" w:cs="Arial"/>
                      <w:b/>
                      <w:color w:val="000000" w:themeColor="text1"/>
                    </w:rPr>
                    <w:t>14</w:t>
                  </w:r>
                  <w:r w:rsidRPr="0058735C">
                    <w:rPr>
                      <w:rFonts w:ascii="Arial" w:eastAsia="Calibri" w:hAnsi="Arial" w:cs="Arial"/>
                      <w:b/>
                      <w:color w:val="000000"/>
                    </w:rPr>
                    <w:t xml:space="preserve">  |  YEAR</w:t>
                  </w:r>
                  <w:r>
                    <w:rPr>
                      <w:rFonts w:ascii="Arial" w:hAnsi="Arial" w:cs="Arial"/>
                      <w:b/>
                      <w:color w:val="000000" w:themeColor="text1"/>
                    </w:rPr>
                    <w:t xml:space="preserve"> 2015</w:t>
                  </w:r>
                </w:p>
              </w:txbxContent>
            </v:textbox>
            <w10:wrap anchory="page"/>
          </v:shape>
        </w:pict>
      </w:r>
      <w:r w:rsidR="00F60DD8">
        <w:rPr>
          <w:noProof/>
        </w:rPr>
        <w:drawing>
          <wp:anchor distT="0" distB="0" distL="114300" distR="114300" simplePos="0" relativeHeight="251665408" behindDoc="1" locked="0" layoutInCell="1" allowOverlap="1">
            <wp:simplePos x="0" y="0"/>
            <wp:positionH relativeFrom="column">
              <wp:posOffset>-1190625</wp:posOffset>
            </wp:positionH>
            <wp:positionV relativeFrom="paragraph">
              <wp:posOffset>-904875</wp:posOffset>
            </wp:positionV>
            <wp:extent cx="8239125" cy="1971675"/>
            <wp:effectExtent l="19050" t="0" r="9525" b="0"/>
            <wp:wrapNone/>
            <wp:docPr id="9" name="Picture 9" descr="http://i2.mirror.co.uk/incoming/article1814350.ece/alternates/s2197/Assorted-pills-tablets-medic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2.mirror.co.uk/incoming/article1814350.ece/alternates/s2197/Assorted-pills-tablets-medicine.jpg"/>
                    <pic:cNvPicPr>
                      <a:picLocks noChangeAspect="1" noChangeArrowheads="1"/>
                    </pic:cNvPicPr>
                  </pic:nvPicPr>
                  <pic:blipFill>
                    <a:blip r:embed="rId4" r:link="rId5" cstate="print"/>
                    <a:srcRect/>
                    <a:stretch>
                      <a:fillRect/>
                    </a:stretch>
                  </pic:blipFill>
                  <pic:spPr bwMode="auto">
                    <a:xfrm>
                      <a:off x="0" y="0"/>
                      <a:ext cx="8239125" cy="1971675"/>
                    </a:xfrm>
                    <a:prstGeom prst="rect">
                      <a:avLst/>
                    </a:prstGeom>
                    <a:noFill/>
                    <a:ln w="9525">
                      <a:noFill/>
                      <a:miter lim="800000"/>
                      <a:headEnd/>
                      <a:tailEnd/>
                    </a:ln>
                  </pic:spPr>
                </pic:pic>
              </a:graphicData>
            </a:graphic>
          </wp:anchor>
        </w:drawing>
      </w:r>
    </w:p>
    <w:p w:rsidR="00F60DD8" w:rsidRDefault="00446000">
      <w:r>
        <w:rPr>
          <w:noProof/>
        </w:rPr>
        <w:pict>
          <v:shape id="_x0000_s1047" type="#_x0000_t202" style="position:absolute;margin-left:351.75pt;margin-top:609.8pt;width:167.25pt;height:45pt;z-index:251679744">
            <v:textbox style="mso-next-textbox:#_x0000_s1047">
              <w:txbxContent>
                <w:p w:rsidR="00EF7D13" w:rsidRPr="00EF7D13" w:rsidRDefault="00EF7D13" w:rsidP="00EF7D13">
                  <w:pPr>
                    <w:spacing w:line="240" w:lineRule="auto"/>
                    <w:rPr>
                      <w:rFonts w:ascii="Times New Roman" w:hAnsi="Times New Roman" w:cs="Times New Roman"/>
                      <w:sz w:val="20"/>
                    </w:rPr>
                  </w:pPr>
                  <w:r w:rsidRPr="00EF7D13">
                    <w:rPr>
                      <w:rFonts w:ascii="Times New Roman" w:hAnsi="Times New Roman" w:cs="Times New Roman"/>
                      <w:sz w:val="20"/>
                    </w:rPr>
                    <w:t xml:space="preserve">Telephone: 718-111-1234 </w:t>
                  </w:r>
                  <w:r>
                    <w:rPr>
                      <w:rFonts w:ascii="Times New Roman" w:hAnsi="Times New Roman" w:cs="Times New Roman"/>
                      <w:sz w:val="20"/>
                    </w:rPr>
                    <w:br/>
                    <w:t>Email: pharmacistdaily@gmail.com</w:t>
                  </w:r>
                  <w:r>
                    <w:rPr>
                      <w:rFonts w:ascii="Times New Roman" w:hAnsi="Times New Roman" w:cs="Times New Roman"/>
                      <w:sz w:val="20"/>
                    </w:rPr>
                    <w:br/>
                    <w:t>Mail: NYC, NY 11-11 123</w:t>
                  </w:r>
                  <w:r w:rsidRPr="00EF7D13">
                    <w:rPr>
                      <w:rFonts w:ascii="Times New Roman" w:hAnsi="Times New Roman" w:cs="Times New Roman"/>
                      <w:sz w:val="20"/>
                      <w:vertAlign w:val="superscript"/>
                    </w:rPr>
                    <w:t>st</w:t>
                  </w:r>
                  <w:r>
                    <w:rPr>
                      <w:rFonts w:ascii="Times New Roman" w:hAnsi="Times New Roman" w:cs="Times New Roman"/>
                      <w:sz w:val="20"/>
                    </w:rPr>
                    <w:t xml:space="preserve"> 11366 </w:t>
                  </w:r>
                </w:p>
              </w:txbxContent>
            </v:textbox>
          </v:shape>
        </w:pict>
      </w:r>
      <w:r w:rsidR="001A31F1">
        <w:rPr>
          <w:noProof/>
        </w:rPr>
        <w:pict>
          <v:shape id="_x0000_s1034" type="#_x0000_t202" style="position:absolute;margin-left:-45.9pt;margin-top:51.6pt;width:8in;height:28pt;z-index:251683840;mso-wrap-distance-left:2.88pt;mso-wrap-distance-top:2.88pt;mso-wrap-distance-right:2.88pt;mso-wrap-distance-bottom:2.88pt" fillcolor="#4bacc6 [3208]" strokecolor="#f2f2f2 [3041]" strokeweight="3pt" insetpen="t" o:cliptowrap="t">
            <v:stroke color2="#fffffe">
              <o:left v:ext="view" color="#212120" color2="#fffffe"/>
              <o:top v:ext="view" color="#212120" color2="#fffffe"/>
              <o:right v:ext="view" color="#212120" color2="#fffffe"/>
              <o:bottom v:ext="view" color="#212120" color2="#fffffe"/>
              <o:column v:ext="view" color="#212120" color2="#fffffe"/>
            </v:stroke>
            <v:shadow on="t" type="perspective" color="#205867 [1608]" opacity=".5" offset="1pt" offset2="-1pt"/>
            <v:textbox style="mso-next-textbox:#_x0000_s1034;mso-column-margin:5.76pt" inset="2.88pt,2.88pt,2.88pt,2.88pt">
              <w:txbxContent>
                <w:p w:rsidR="00F60DD8" w:rsidRPr="00446000" w:rsidRDefault="00294901" w:rsidP="00F60DD8">
                  <w:pPr>
                    <w:jc w:val="center"/>
                    <w:rPr>
                      <w:rFonts w:ascii="Verdana" w:eastAsia="Calibri" w:hAnsi="Verdana" w:cs="Times New Roman"/>
                      <w:b/>
                      <w:color w:val="4F6228"/>
                      <w:sz w:val="18"/>
                      <w:szCs w:val="60"/>
                    </w:rPr>
                  </w:pPr>
                  <w:r w:rsidRPr="00446000">
                    <w:rPr>
                      <w:rFonts w:ascii="Verdana" w:hAnsi="Verdana"/>
                      <w:b/>
                      <w:color w:val="4F6228" w:themeColor="accent3" w:themeShade="80"/>
                      <w:sz w:val="18"/>
                      <w:szCs w:val="60"/>
                    </w:rPr>
                    <w:t>Sponsored</w:t>
                  </w:r>
                  <w:r w:rsidR="00F60DD8" w:rsidRPr="00446000">
                    <w:rPr>
                      <w:rFonts w:ascii="Verdana" w:hAnsi="Verdana"/>
                      <w:b/>
                      <w:color w:val="4F6228" w:themeColor="accent3" w:themeShade="80"/>
                      <w:sz w:val="18"/>
                      <w:szCs w:val="60"/>
                    </w:rPr>
                    <w:t xml:space="preserve"> by the US Government Grant for Public Health and the Comission For Medicinal Studies in New York</w:t>
                  </w:r>
                </w:p>
              </w:txbxContent>
            </v:textbox>
          </v:shape>
        </w:pict>
      </w:r>
      <w:r w:rsidR="001A31F1">
        <w:rPr>
          <w:noProof/>
        </w:rPr>
        <w:pict>
          <v:shape id="_x0000_s1039" type="#_x0000_t202" style="position:absolute;margin-left:-51.55pt;margin-top:80.75pt;width:8in;height:36pt;z-index:251671552;mso-wrap-distance-left:2.88pt;mso-wrap-distance-top:2.88pt;mso-wrap-distance-right:2.88pt;mso-wrap-distance-bottom:2.88pt"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039;mso-column-margin:5.76pt" inset="2.88pt,2.88pt,2.88pt,2.88pt">
              <w:txbxContent>
                <w:p w:rsidR="00F60DD8" w:rsidRPr="00F91874" w:rsidRDefault="001B3FFD" w:rsidP="00F60DD8">
                  <w:pPr>
                    <w:rPr>
                      <w:rFonts w:ascii="Calibri" w:eastAsia="Calibri" w:hAnsi="Calibri" w:cs="Times New Roman"/>
                    </w:rPr>
                  </w:pPr>
                  <w:r>
                    <w:rPr>
                      <w:rFonts w:ascii="Arial" w:hAnsi="Arial" w:cs="Arial"/>
                      <w:color w:val="549645"/>
                      <w:sz w:val="48"/>
                    </w:rPr>
                    <w:t>Drug-F</w:t>
                  </w:r>
                  <w:r w:rsidR="009154AC">
                    <w:rPr>
                      <w:rFonts w:ascii="Arial" w:hAnsi="Arial" w:cs="Arial"/>
                      <w:color w:val="549645"/>
                      <w:sz w:val="48"/>
                    </w:rPr>
                    <w:t>ree Versus Steroids:</w:t>
                  </w:r>
                </w:p>
              </w:txbxContent>
            </v:textbox>
          </v:shape>
        </w:pict>
      </w:r>
      <w:r w:rsidR="009154AC">
        <w:rPr>
          <w:noProof/>
        </w:rPr>
        <w:pict>
          <v:shape id="_x0000_s1048" type="#_x0000_t202" style="position:absolute;margin-left:249.6pt;margin-top:79.6pt;width:256.5pt;height:34.2pt;z-index:251680768" stroked="f">
            <v:textbox style="mso-next-textbox:#_x0000_s1048">
              <w:txbxContent>
                <w:p w:rsidR="009154AC" w:rsidRPr="009154AC" w:rsidRDefault="009154AC" w:rsidP="009154AC">
                  <w:pPr>
                    <w:rPr>
                      <w:rFonts w:ascii="Calibri" w:eastAsia="Calibri" w:hAnsi="Calibri" w:cs="Times New Roman"/>
                      <w:sz w:val="8"/>
                    </w:rPr>
                  </w:pPr>
                  <w:r w:rsidRPr="009154AC">
                    <w:rPr>
                      <w:rFonts w:ascii="Arial" w:hAnsi="Arial" w:cs="Arial"/>
                      <w:color w:val="549645"/>
                    </w:rPr>
                    <w:t>Can a Drug-Free Athlete Win in the Modern World?</w:t>
                  </w:r>
                </w:p>
                <w:p w:rsidR="009154AC" w:rsidRPr="009154AC" w:rsidRDefault="009154AC">
                  <w:pPr>
                    <w:rPr>
                      <w:sz w:val="6"/>
                    </w:rPr>
                  </w:pPr>
                </w:p>
              </w:txbxContent>
            </v:textbox>
          </v:shape>
        </w:pict>
      </w:r>
      <w:r w:rsidR="00207F2A">
        <w:rPr>
          <w:noProof/>
        </w:rPr>
        <w:pict>
          <v:shape id="_x0000_s1036" type="#_x0000_t202" style="position:absolute;margin-left:-49.65pt;margin-top:113.8pt;width:186pt;height:507.25pt;z-index:251668480;mso-wrap-distance-left:2.88pt;mso-wrap-distance-top:2.88pt;mso-wrap-distance-right:2.88pt;mso-wrap-distance-bottom:2.88pt"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037;mso-column-margin:5.76pt" inset="2.88pt,2.88pt,2.88pt,2.88pt">
              <w:txbxContent>
                <w:p w:rsidR="005D0253" w:rsidRPr="005D0253" w:rsidRDefault="00F60DD8" w:rsidP="00DC220C">
                  <w:pPr>
                    <w:rPr>
                      <w:rFonts w:ascii="Times New Roman" w:hAnsi="Times New Roman" w:cs="Times New Roman"/>
                      <w:sz w:val="24"/>
                    </w:rPr>
                  </w:pPr>
                  <w:r>
                    <w:rPr>
                      <w:rFonts w:ascii="Arial" w:hAnsi="Arial" w:cs="Arial"/>
                      <w:color w:val="4F6228" w:themeColor="accent3" w:themeShade="80"/>
                    </w:rPr>
                    <w:tab/>
                  </w:r>
                  <w:r w:rsidR="005D0253" w:rsidRPr="005D0253">
                    <w:rPr>
                      <w:rFonts w:ascii="Times New Roman" w:hAnsi="Times New Roman" w:cs="Times New Roman"/>
                      <w:sz w:val="24"/>
                    </w:rPr>
                    <w:t xml:space="preserve">By: Jonathan </w:t>
                  </w:r>
                  <w:proofErr w:type="spellStart"/>
                  <w:r w:rsidR="005D0253" w:rsidRPr="005D0253">
                    <w:rPr>
                      <w:rFonts w:ascii="Times New Roman" w:hAnsi="Times New Roman" w:cs="Times New Roman"/>
                      <w:sz w:val="24"/>
                    </w:rPr>
                    <w:t>Quang</w:t>
                  </w:r>
                  <w:proofErr w:type="spellEnd"/>
                </w:p>
                <w:p w:rsidR="00F60DD8" w:rsidRPr="00F91874" w:rsidRDefault="008D7D2D" w:rsidP="00DC220C">
                  <w:pPr>
                    <w:rPr>
                      <w:rFonts w:ascii="Arial" w:hAnsi="Arial" w:cs="Arial"/>
                    </w:rPr>
                  </w:pPr>
                  <w:r>
                    <w:rPr>
                      <w:rFonts w:ascii="Arial" w:hAnsi="Arial" w:cs="Arial"/>
                      <w:color w:val="4F6228" w:themeColor="accent3" w:themeShade="80"/>
                    </w:rPr>
                    <w:tab/>
                  </w:r>
                  <w:r w:rsidR="00F60DD8" w:rsidRPr="00F91874">
                    <w:rPr>
                      <w:rFonts w:ascii="Arial" w:hAnsi="Arial" w:cs="Arial"/>
                    </w:rPr>
                    <w:t xml:space="preserve">With </w:t>
                  </w:r>
                  <w:r w:rsidR="00F60DD8">
                    <w:rPr>
                      <w:rFonts w:ascii="Arial" w:hAnsi="Arial" w:cs="Arial"/>
                    </w:rPr>
                    <w:t xml:space="preserve">technology to detect doping becoming </w:t>
                  </w:r>
                  <w:r w:rsidR="00DC220C" w:rsidRPr="00DC220C">
                    <w:rPr>
                      <w:rFonts w:ascii="Arial" w:hAnsi="Arial" w:cs="Arial"/>
                    </w:rPr>
                    <w:t>increasingly</w:t>
                  </w:r>
                  <w:r w:rsidR="00F60DD8">
                    <w:rPr>
                      <w:rFonts w:ascii="Arial" w:hAnsi="Arial" w:cs="Arial"/>
                    </w:rPr>
                    <w:t xml:space="preserve"> prevalent, one has to wonder if a drug-free athlete can really win in the modern world. Steroids offer a short-term advantage over other athletes who do not use steroids. This is considered cheating, and is usually grounds for disqualification or a long-term ban. </w:t>
                  </w:r>
                  <w:r w:rsidR="00207F2A">
                    <w:rPr>
                      <w:rFonts w:ascii="Arial" w:hAnsi="Arial" w:cs="Arial"/>
                    </w:rPr>
                    <w:t xml:space="preserve"> Steroids also tend to have severe side effects. </w:t>
                  </w:r>
                  <w:r w:rsidR="00F60DD8">
                    <w:rPr>
                      <w:rFonts w:ascii="Arial" w:hAnsi="Arial" w:cs="Arial"/>
                    </w:rPr>
                    <w:t>It is when these people are not caught that this question arises from.</w:t>
                  </w:r>
                  <w:r w:rsidR="00F60DD8">
                    <w:rPr>
                      <w:rFonts w:ascii="Arial" w:hAnsi="Arial" w:cs="Arial"/>
                    </w:rPr>
                    <w:br/>
                  </w:r>
                </w:p>
                <w:p w:rsidR="00F60DD8" w:rsidRPr="00743A6B" w:rsidRDefault="00F60DD8" w:rsidP="00DC220C">
                  <w:pPr>
                    <w:jc w:val="center"/>
                    <w:rPr>
                      <w:rFonts w:ascii="Arial" w:eastAsia="Calibri" w:hAnsi="Arial" w:cs="Arial"/>
                      <w:b/>
                      <w:color w:val="549645"/>
                    </w:rPr>
                  </w:pPr>
                  <w:r>
                    <w:rPr>
                      <w:rFonts w:ascii="Arial" w:hAnsi="Arial" w:cs="Arial"/>
                      <w:b/>
                      <w:color w:val="549645"/>
                    </w:rPr>
                    <w:t>The History of Steroids</w:t>
                  </w:r>
                </w:p>
                <w:p w:rsidR="00EF7D13" w:rsidRDefault="00F60DD8" w:rsidP="00DC220C">
                  <w:pPr>
                    <w:rPr>
                      <w:rFonts w:ascii="Arial" w:hAnsi="Arial" w:cs="Arial"/>
                    </w:rPr>
                  </w:pPr>
                  <w:r>
                    <w:rPr>
                      <w:rFonts w:ascii="Arial" w:hAnsi="Arial" w:cs="Arial"/>
                      <w:color w:val="333333"/>
                    </w:rPr>
                    <w:tab/>
                  </w:r>
                  <w:r w:rsidRPr="00F91874">
                    <w:rPr>
                      <w:rFonts w:ascii="Arial" w:hAnsi="Arial" w:cs="Arial"/>
                    </w:rPr>
                    <w:t>The history of performance enhancing drugs is long, dating all the way back to the ancient Greeks in 776 B.C.E</w:t>
                  </w:r>
                  <w:r>
                    <w:rPr>
                      <w:rFonts w:ascii="Arial" w:hAnsi="Arial" w:cs="Arial"/>
                    </w:rPr>
                    <w:t>. The drug of choice was doop ,(</w:t>
                  </w:r>
                  <w:r w:rsidRPr="00F91874">
                    <w:rPr>
                      <w:rFonts w:ascii="Arial" w:hAnsi="Arial" w:cs="Arial"/>
                    </w:rPr>
                    <w:t xml:space="preserve">which is where the word doping came from), a vicious juice made of opium. Even the Romans doped. Around 100 C.E., chariot races fed their horse hydromel, an alcoholic mixture using honey, to make them run faster. Gladiators also ingested hallucinogens and stimulants to prevent fatigue and injury. </w:t>
                  </w:r>
                  <w:r>
                    <w:rPr>
                      <w:rFonts w:ascii="Arial" w:hAnsi="Arial" w:cs="Arial"/>
                    </w:rPr>
                    <w:br/>
                  </w:r>
                  <w:r>
                    <w:rPr>
                      <w:rFonts w:ascii="Arial" w:hAnsi="Arial" w:cs="Arial"/>
                    </w:rPr>
                    <w:tab/>
                  </w:r>
                  <w:r w:rsidRPr="00F91874">
                    <w:rPr>
                      <w:rFonts w:ascii="Arial" w:hAnsi="Arial" w:cs="Arial"/>
                    </w:rPr>
                    <w:t xml:space="preserve">In the late 1800s, athletes drank a mixture of wine and coca </w:t>
                  </w: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207F2A" w:rsidRDefault="00207F2A" w:rsidP="00DC220C">
                  <w:pPr>
                    <w:rPr>
                      <w:rFonts w:ascii="Arial" w:hAnsi="Arial" w:cs="Arial"/>
                    </w:rPr>
                  </w:pPr>
                </w:p>
                <w:p w:rsidR="00207F2A" w:rsidRDefault="00F60DD8" w:rsidP="00DC220C">
                  <w:pPr>
                    <w:rPr>
                      <w:rFonts w:ascii="Arial" w:hAnsi="Arial" w:cs="Arial"/>
                    </w:rPr>
                  </w:pPr>
                  <w:r w:rsidRPr="00F91874">
                    <w:rPr>
                      <w:rFonts w:ascii="Arial" w:hAnsi="Arial" w:cs="Arial"/>
                    </w:rPr>
                    <w:t>leaves to stav</w:t>
                  </w:r>
                  <w:r w:rsidR="00DC220C">
                    <w:rPr>
                      <w:rFonts w:ascii="Arial" w:hAnsi="Arial" w:cs="Arial"/>
                    </w:rPr>
                    <w:t>e off fatigue and hunger. World</w:t>
                  </w:r>
                  <w:r w:rsidRPr="00F91874">
                    <w:rPr>
                      <w:rFonts w:ascii="Arial" w:hAnsi="Arial" w:cs="Arial"/>
                    </w:rPr>
                    <w:t>wide recognition of drugs in sports resulted from an Olympic marathon runner named Thomas Hicks. He used a mixture of brandy and</w:t>
                  </w:r>
                  <w:r w:rsidRPr="00B41885">
                    <w:rPr>
                      <w:rFonts w:ascii="Arial" w:hAnsi="Arial" w:cs="Arial"/>
                      <w:color w:val="333333"/>
                    </w:rPr>
                    <w:t xml:space="preserve"> </w:t>
                  </w:r>
                  <w:r w:rsidRPr="00F91874">
                    <w:rPr>
                      <w:rFonts w:ascii="Arial" w:hAnsi="Arial" w:cs="Arial"/>
                    </w:rPr>
                    <w:t xml:space="preserve">strychnine (a fatal stimulant in high doses) to boost his performance, which resulted in near death. Strychnine, heroin, cocaine, and caffeine were used by many athletes with each team or coach creating their own mixture. This practice became increasingly uncommon after heroin and cocaine became prescription drugs only in </w:t>
                  </w: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F60DD8" w:rsidRDefault="00F60DD8" w:rsidP="00DC220C">
                  <w:pPr>
                    <w:rPr>
                      <w:rFonts w:ascii="Arial" w:hAnsi="Arial" w:cs="Arial"/>
                    </w:rPr>
                  </w:pPr>
                  <w:r w:rsidRPr="00F91874">
                    <w:rPr>
                      <w:rFonts w:ascii="Arial" w:hAnsi="Arial" w:cs="Arial"/>
                    </w:rPr>
                    <w:t>the 1920s. Doping in the sport of track and field was prohibited by the International Association of Athletics Federation. In the 1950s , athletes began to take Amphetamines used by soldiers in WWII. Doping received even more attention on August 26, 1960, during the Summer Olympics in Rome during the 100km race. Knut Jensen collapsed, fracturing his skull. Initially thought to be caused by heat stroke, his autopsy revealed traces of Amphetamines. In 1967, the International Olympic Committee established a medical commission to fight doping. This event marked a cascade of doping testing and regulation.</w:t>
                  </w:r>
                  <w:r>
                    <w:rPr>
                      <w:rFonts w:ascii="Arial" w:hAnsi="Arial" w:cs="Arial"/>
                    </w:rPr>
                    <w:br/>
                  </w:r>
                </w:p>
                <w:p w:rsidR="00F60DD8" w:rsidRPr="00743A6B" w:rsidRDefault="00F60DD8" w:rsidP="00DC220C">
                  <w:pPr>
                    <w:jc w:val="center"/>
                    <w:rPr>
                      <w:rFonts w:ascii="Arial" w:eastAsia="Calibri" w:hAnsi="Arial" w:cs="Arial"/>
                      <w:b/>
                      <w:color w:val="549645"/>
                    </w:rPr>
                  </w:pPr>
                  <w:r>
                    <w:rPr>
                      <w:rFonts w:ascii="Arial" w:hAnsi="Arial" w:cs="Arial"/>
                      <w:b/>
                      <w:color w:val="549645"/>
                    </w:rPr>
                    <w:t xml:space="preserve">Anabolic Steroids versus </w:t>
                  </w:r>
                  <w:proofErr w:type="spellStart"/>
                  <w:r>
                    <w:rPr>
                      <w:rFonts w:ascii="Arial" w:hAnsi="Arial" w:cs="Arial"/>
                      <w:b/>
                      <w:color w:val="549645"/>
                    </w:rPr>
                    <w:t>Steroidial</w:t>
                  </w:r>
                  <w:proofErr w:type="spellEnd"/>
                  <w:r>
                    <w:rPr>
                      <w:rFonts w:ascii="Arial" w:hAnsi="Arial" w:cs="Arial"/>
                      <w:b/>
                      <w:color w:val="549645"/>
                    </w:rPr>
                    <w:t xml:space="preserve"> Supplements</w:t>
                  </w:r>
                </w:p>
                <w:p w:rsidR="00F60DD8" w:rsidRPr="005E43ED" w:rsidRDefault="00F60DD8" w:rsidP="00DC220C">
                  <w:pPr>
                    <w:rPr>
                      <w:rFonts w:ascii="Arial" w:hAnsi="Arial" w:cs="Arial"/>
                    </w:rPr>
                  </w:pPr>
                  <w:r>
                    <w:tab/>
                  </w:r>
                  <w:r w:rsidRPr="005E43ED">
                    <w:rPr>
                      <w:rFonts w:ascii="Arial" w:hAnsi="Arial" w:cs="Arial"/>
                    </w:rPr>
                    <w:t xml:space="preserve">Anabolic steroids are synthetic substances that produce effects similar male sex hormones such as testosterone. They promote the growth of skeletal muscle and male sexual characteristics. Steroidal supplements are compounds that </w:t>
                  </w:r>
                  <w:r w:rsidR="008D7D2D">
                    <w:rPr>
                      <w:rFonts w:ascii="Arial" w:hAnsi="Arial" w:cs="Arial"/>
                    </w:rPr>
                    <w:t xml:space="preserve">the body can convert </w:t>
                  </w:r>
                  <w:r w:rsidRPr="005E43ED">
                    <w:rPr>
                      <w:rFonts w:ascii="Arial" w:hAnsi="Arial" w:cs="Arial"/>
                    </w:rPr>
                    <w:t>into testosterone</w:t>
                  </w:r>
                  <w:r w:rsidR="00EF7D13">
                    <w:rPr>
                      <w:rFonts w:ascii="Arial" w:hAnsi="Arial" w:cs="Arial"/>
                    </w:rPr>
                    <w:t>, such as</w:t>
                  </w:r>
                  <w:r w:rsidR="008D7D2D">
                    <w:rPr>
                      <w:rFonts w:ascii="Arial" w:hAnsi="Arial" w:cs="Arial"/>
                    </w:rPr>
                    <w:t xml:space="preserve"> </w:t>
                  </w:r>
                  <w:proofErr w:type="spellStart"/>
                  <w:r w:rsidR="008D7D2D">
                    <w:rPr>
                      <w:rFonts w:ascii="Arial" w:hAnsi="Arial" w:cs="Arial"/>
                    </w:rPr>
                    <w:t>tetrahydrogestrinone</w:t>
                  </w:r>
                  <w:proofErr w:type="spellEnd"/>
                  <w:r w:rsidR="008D7D2D">
                    <w:rPr>
                      <w:rFonts w:ascii="Arial" w:hAnsi="Arial" w:cs="Arial"/>
                    </w:rPr>
                    <w:t xml:space="preserve"> </w:t>
                  </w:r>
                  <w:r w:rsidR="008D7D2D" w:rsidRPr="008D7D2D">
                    <w:rPr>
                      <w:rFonts w:ascii="Arial" w:hAnsi="Arial" w:cs="Arial"/>
                    </w:rPr>
                    <w:t xml:space="preserve">and </w:t>
                  </w:r>
                  <w:proofErr w:type="spellStart"/>
                  <w:r w:rsidR="008D7D2D" w:rsidRPr="008D7D2D">
                    <w:rPr>
                      <w:rFonts w:ascii="Arial" w:hAnsi="Arial" w:cs="Arial"/>
                    </w:rPr>
                    <w:t>androstenedione</w:t>
                  </w:r>
                  <w:proofErr w:type="spellEnd"/>
                  <w:r w:rsidR="00EF7D13">
                    <w:rPr>
                      <w:rFonts w:ascii="Arial" w:hAnsi="Arial" w:cs="Arial"/>
                    </w:rPr>
                    <w:t xml:space="preserve">. </w:t>
                  </w:r>
                </w:p>
                <w:p w:rsidR="00F60DD8" w:rsidRPr="004D3032" w:rsidRDefault="00F60DD8" w:rsidP="00DC220C">
                  <w:pPr>
                    <w:rPr>
                      <w:rFonts w:ascii="Arial" w:eastAsia="Calibri" w:hAnsi="Arial" w:cs="Arial"/>
                      <w:color w:val="333333"/>
                    </w:rPr>
                  </w:pPr>
                  <w:r>
                    <w:rPr>
                      <w:rFonts w:ascii="Arial" w:hAnsi="Arial" w:cs="Arial"/>
                      <w:b/>
                      <w:color w:val="549645"/>
                    </w:rPr>
                    <w:t>The Side Effects</w:t>
                  </w:r>
                </w:p>
                <w:p w:rsidR="001B6F7F" w:rsidRPr="00C65729" w:rsidRDefault="00F60DD8" w:rsidP="00DC220C">
                  <w:pPr>
                    <w:rPr>
                      <w:rFonts w:ascii="Arial" w:hAnsi="Arial" w:cs="Arial"/>
                    </w:rPr>
                  </w:pPr>
                  <w:r>
                    <w:rPr>
                      <w:rFonts w:ascii="Arial" w:hAnsi="Arial" w:cs="Arial"/>
                      <w:color w:val="333333"/>
                    </w:rPr>
                    <w:tab/>
                  </w:r>
                  <w:r w:rsidRPr="00C65729">
                    <w:rPr>
                      <w:rFonts w:ascii="Arial" w:hAnsi="Arial" w:cs="Arial"/>
                    </w:rPr>
                    <w:t xml:space="preserve">While the short term effect of anabolic steroids are increased performance as a result of the growth of skeletal muscles, the long term effects are not as advantageous. </w:t>
                  </w:r>
                  <w:r w:rsidR="00207F2A">
                    <w:rPr>
                      <w:rFonts w:ascii="Arial" w:hAnsi="Arial" w:cs="Arial"/>
                    </w:rPr>
                    <w:t xml:space="preserve">Steroidal </w:t>
                  </w:r>
                  <w:r w:rsidR="00207F2A" w:rsidRPr="001B6F7F">
                    <w:rPr>
                      <w:rFonts w:ascii="Arial" w:hAnsi="Arial" w:cs="Arial"/>
                    </w:rPr>
                    <w:t>in large quantities, a large amount of testosterone may result. A large amount of testosterone would re</w:t>
                  </w:r>
                  <w:r w:rsidR="00207F2A">
                    <w:rPr>
                      <w:rFonts w:ascii="Arial" w:hAnsi="Arial" w:cs="Arial"/>
                    </w:rPr>
                    <w:t>sult in the same side effects as</w:t>
                  </w:r>
                  <w:r w:rsidR="00207F2A" w:rsidRPr="001B6F7F">
                    <w:rPr>
                      <w:rFonts w:ascii="Arial" w:hAnsi="Arial" w:cs="Arial"/>
                    </w:rPr>
                    <w:t xml:space="preserve"> anabolic steroids.</w:t>
                  </w:r>
                  <w:r w:rsidR="00207F2A">
                    <w:rPr>
                      <w:rFonts w:ascii="Arial" w:hAnsi="Arial" w:cs="Arial"/>
                    </w:rPr>
                    <w:t xml:space="preserve"> </w:t>
                  </w:r>
                  <w:r w:rsidRPr="00C65729">
                    <w:rPr>
                      <w:rFonts w:ascii="Arial" w:hAnsi="Arial" w:cs="Arial"/>
                    </w:rPr>
                    <w:t xml:space="preserve">Reversible effects in men are reduced sperm production and testicular atrophy. Permenant effects include male-pattern baldness and breast development. In females, masculatization occurs, resulting in effects such as a deeper voice, excessive body hair, and loss of scalp hair. In children, bone growth can stop </w:t>
                  </w:r>
                  <w:r w:rsidR="00DC220C" w:rsidRPr="00DC220C">
                    <w:rPr>
                      <w:rFonts w:ascii="Arial" w:hAnsi="Arial" w:cs="Arial"/>
                    </w:rPr>
                    <w:t>prematurely</w:t>
                  </w:r>
                  <w:r w:rsidRPr="00C65729">
                    <w:rPr>
                      <w:rFonts w:ascii="Arial" w:hAnsi="Arial" w:cs="Arial"/>
                    </w:rPr>
                    <w:t>. In general, there is an increased risk of blood clots, liver damage, mood swings, and acne.</w:t>
                  </w:r>
                  <w:r w:rsidR="001B6F7F">
                    <w:rPr>
                      <w:rFonts w:ascii="Arial" w:hAnsi="Arial" w:cs="Arial"/>
                    </w:rPr>
                    <w:t xml:space="preserve"> Death may also occur as a result of an enlarged heart. The side effects of steroids makes taking them a bad investment.</w:t>
                  </w:r>
                </w:p>
                <w:p w:rsidR="00F60DD8" w:rsidRPr="001B6F7F" w:rsidRDefault="00F60DD8" w:rsidP="00DC220C">
                  <w:pPr>
                    <w:rPr>
                      <w:rFonts w:ascii="Arial" w:hAnsi="Arial" w:cs="Arial"/>
                    </w:rPr>
                  </w:pPr>
                  <w:r>
                    <w:rPr>
                      <w:rFonts w:ascii="Arial" w:hAnsi="Arial" w:cs="Arial"/>
                      <w:color w:val="333333"/>
                    </w:rPr>
                    <w:tab/>
                  </w:r>
                  <w:r w:rsidR="00207F2A" w:rsidRPr="001B6F7F">
                    <w:rPr>
                      <w:rFonts w:ascii="Arial" w:hAnsi="Arial" w:cs="Arial"/>
                    </w:rPr>
                    <w:t>Steroidal</w:t>
                  </w:r>
                  <w:r w:rsidRPr="001B6F7F">
                    <w:rPr>
                      <w:rFonts w:ascii="Arial" w:hAnsi="Arial" w:cs="Arial"/>
                    </w:rPr>
                    <w:t xml:space="preserve"> supplements have less of an effect, but if taken in large quantities, a large amount of testosterone may result. A large amount of testosterone would result in the same side effects of anabolic steroids.</w:t>
                  </w:r>
                </w:p>
                <w:p w:rsidR="006335C5" w:rsidRPr="00036355" w:rsidRDefault="006335C5" w:rsidP="00DC220C">
                  <w:pPr>
                    <w:jc w:val="center"/>
                    <w:rPr>
                      <w:rFonts w:ascii="Arial" w:eastAsia="Calibri" w:hAnsi="Arial" w:cs="Arial"/>
                    </w:rPr>
                  </w:pPr>
                  <w:r>
                    <w:rPr>
                      <w:rFonts w:ascii="Arial" w:hAnsi="Arial" w:cs="Arial"/>
                      <w:b/>
                      <w:color w:val="549645"/>
                    </w:rPr>
                    <w:t>How do Steroid Tests Work?</w:t>
                  </w:r>
                </w:p>
                <w:p w:rsidR="006335C5" w:rsidRDefault="006335C5" w:rsidP="00DC220C">
                  <w:pPr>
                    <w:rPr>
                      <w:rFonts w:ascii="Arial" w:hAnsi="Arial" w:cs="Arial"/>
                    </w:rPr>
                  </w:pPr>
                  <w:r>
                    <w:rPr>
                      <w:rFonts w:ascii="Arial" w:hAnsi="Arial" w:cs="Arial"/>
                      <w:color w:val="333333"/>
                    </w:rPr>
                    <w:tab/>
                  </w:r>
                  <w:r>
                    <w:rPr>
                      <w:rFonts w:ascii="Arial" w:hAnsi="Arial" w:cs="Arial"/>
                    </w:rPr>
                    <w:t xml:space="preserve">Steroid tests usually involve taking a urinary, blood, or hair follicle sample. While the latter of three is more prone to false positives, the basis of the tests is simple. Once the sample is taken, it is tested for synthetic substances that are known to replicate the performance of testosterone. Unusually high concentrations of testosterone may also indicate steroid use, however these forms of detections can be avoided by simply not taking the steroid for between 1 to 17 months  before the test is administered. Steroid tests are performed randomly to prevent planning in advance. </w:t>
                  </w:r>
                  <w:r>
                    <w:rPr>
                      <w:rFonts w:ascii="Arial" w:hAnsi="Arial" w:cs="Arial"/>
                    </w:rPr>
                    <w:br/>
                  </w:r>
                  <w:r>
                    <w:rPr>
                      <w:rFonts w:ascii="Arial" w:hAnsi="Arial" w:cs="Arial"/>
                    </w:rPr>
                    <w:tab/>
                    <w:t xml:space="preserve">New steroids have been developed that are not detected in any samples, but all steroids have one thing in common. Since all steroids activate androgen receptors, examining these receptors </w:t>
                  </w:r>
                  <w:r w:rsidR="009154AC">
                    <w:rPr>
                      <w:rFonts w:ascii="Arial" w:hAnsi="Arial" w:cs="Arial"/>
                    </w:rPr>
                    <w:t xml:space="preserve">for activation </w:t>
                  </w:r>
                  <w:r>
                    <w:rPr>
                      <w:rFonts w:ascii="Arial" w:hAnsi="Arial" w:cs="Arial"/>
                    </w:rPr>
                    <w:t xml:space="preserve">is all that needs to be done to find out if an athlete has taken steroids. </w:t>
                  </w:r>
                  <w:r w:rsidRPr="00F91874">
                    <w:rPr>
                      <w:rFonts w:ascii="Arial" w:hAnsi="Arial" w:cs="Arial"/>
                    </w:rPr>
                    <w:t xml:space="preserve"> </w:t>
                  </w:r>
                </w:p>
                <w:p w:rsidR="006335C5" w:rsidRPr="00036355" w:rsidRDefault="006335C5" w:rsidP="00DC220C">
                  <w:pPr>
                    <w:rPr>
                      <w:rFonts w:ascii="Arial" w:eastAsia="Calibri" w:hAnsi="Arial" w:cs="Arial"/>
                    </w:rPr>
                  </w:pPr>
                  <w:r>
                    <w:rPr>
                      <w:rFonts w:ascii="Arial" w:hAnsi="Arial" w:cs="Arial"/>
                      <w:b/>
                      <w:color w:val="549645"/>
                    </w:rPr>
                    <w:t>Who has Been Caught Recently?</w:t>
                  </w:r>
                </w:p>
                <w:p w:rsidR="00207F2A" w:rsidRDefault="006335C5" w:rsidP="00DC220C">
                  <w:pPr>
                    <w:rPr>
                      <w:rFonts w:ascii="Arial" w:hAnsi="Arial" w:cs="Arial"/>
                    </w:rPr>
                  </w:pPr>
                  <w:r>
                    <w:rPr>
                      <w:rFonts w:ascii="Arial" w:hAnsi="Arial" w:cs="Arial"/>
                    </w:rPr>
                    <w:tab/>
                  </w:r>
                  <w:r w:rsidR="00EF7D13">
                    <w:rPr>
                      <w:rFonts w:ascii="Arial" w:hAnsi="Arial" w:cs="Arial"/>
                    </w:rPr>
                    <w:t xml:space="preserve">According to </w:t>
                  </w:r>
                  <w:proofErr w:type="spellStart"/>
                  <w:r w:rsidR="00EF7D13">
                    <w:rPr>
                      <w:rFonts w:ascii="Arial" w:hAnsi="Arial" w:cs="Arial"/>
                    </w:rPr>
                    <w:t>Tristen</w:t>
                  </w:r>
                  <w:proofErr w:type="spellEnd"/>
                  <w:r w:rsidR="00EF7D13">
                    <w:rPr>
                      <w:rFonts w:ascii="Arial" w:hAnsi="Arial" w:cs="Arial"/>
                    </w:rPr>
                    <w:t xml:space="preserve"> </w:t>
                  </w:r>
                  <w:proofErr w:type="spellStart"/>
                  <w:r w:rsidR="00EF7D13">
                    <w:rPr>
                      <w:rFonts w:ascii="Arial" w:hAnsi="Arial" w:cs="Arial"/>
                    </w:rPr>
                    <w:t>Critchfield</w:t>
                  </w:r>
                  <w:proofErr w:type="spellEnd"/>
                  <w:r w:rsidR="00EF7D13">
                    <w:rPr>
                      <w:rFonts w:ascii="Arial" w:hAnsi="Arial" w:cs="Arial"/>
                    </w:rPr>
                    <w:t xml:space="preserve"> of </w:t>
                  </w:r>
                  <w:proofErr w:type="spellStart"/>
                  <w:r w:rsidR="00EF7D13">
                    <w:rPr>
                      <w:rFonts w:ascii="Arial" w:hAnsi="Arial" w:cs="Arial"/>
                    </w:rPr>
                    <w:t>Sherdog</w:t>
                  </w:r>
                  <w:proofErr w:type="spellEnd"/>
                  <w:r w:rsidR="00EF7D13">
                    <w:rPr>
                      <w:rFonts w:ascii="Arial" w:hAnsi="Arial" w:cs="Arial"/>
                    </w:rPr>
                    <w:t xml:space="preserve"> News, o</w:t>
                  </w:r>
                  <w:r>
                    <w:rPr>
                      <w:rFonts w:ascii="Arial" w:hAnsi="Arial" w:cs="Arial"/>
                    </w:rPr>
                    <w:t xml:space="preserve">n the 31st of January 2015, Anderson Silva of the UFC tested positive for the steroid </w:t>
                  </w:r>
                  <w:proofErr w:type="spellStart"/>
                  <w:r>
                    <w:rPr>
                      <w:rFonts w:ascii="Arial" w:hAnsi="Arial" w:cs="Arial"/>
                    </w:rPr>
                    <w:t>drostanolone</w:t>
                  </w:r>
                  <w:proofErr w:type="spellEnd"/>
                  <w:r>
                    <w:rPr>
                      <w:rFonts w:ascii="Arial" w:hAnsi="Arial" w:cs="Arial"/>
                    </w:rPr>
                    <w:t xml:space="preserve"> for the second time since testing positive for an out-of-competition test taken on January 9. Silva was unanimously disqualified from his match on the 31st while also banned from participating in another match on the follow Tuesday. This punishment seems minor in comparison to Lance Armstrong's punishment.</w:t>
                  </w:r>
                  <w:r w:rsidR="00EF7D13">
                    <w:rPr>
                      <w:rFonts w:ascii="Arial" w:hAnsi="Arial" w:cs="Arial"/>
                    </w:rPr>
                    <w:t xml:space="preserve"> </w:t>
                  </w:r>
                  <w:r>
                    <w:rPr>
                      <w:rFonts w:ascii="Arial" w:hAnsi="Arial" w:cs="Arial"/>
                    </w:rPr>
                    <w:br/>
                  </w:r>
                  <w:r>
                    <w:rPr>
                      <w:rFonts w:ascii="Arial" w:hAnsi="Arial" w:cs="Arial"/>
                    </w:rPr>
                    <w:tab/>
                    <w:t xml:space="preserve">Lance Armstrong is an American cyclist and </w:t>
                  </w:r>
                  <w:r w:rsidR="00DC220C">
                    <w:rPr>
                      <w:rFonts w:ascii="Arial" w:hAnsi="Arial" w:cs="Arial"/>
                    </w:rPr>
                    <w:t xml:space="preserve">a </w:t>
                  </w:r>
                  <w:r>
                    <w:rPr>
                      <w:rFonts w:ascii="Arial" w:hAnsi="Arial" w:cs="Arial"/>
                    </w:rPr>
                    <w:t>testicular cancer survivor. He won seven Tour de France titles between 1999 and 2005. Upon admitting to doping throughout his career in January 2013, he was stripped of all seven titles and banned from cycling for life.</w:t>
                  </w:r>
                  <w:r w:rsidR="00207F2A">
                    <w:rPr>
                      <w:rFonts w:ascii="Arial" w:hAnsi="Arial" w:cs="Arial"/>
                    </w:rPr>
                    <w:tab/>
                  </w:r>
                </w:p>
                <w:p w:rsidR="00207F2A" w:rsidRDefault="00207F2A" w:rsidP="00DC220C">
                  <w:pPr>
                    <w:rPr>
                      <w:rFonts w:ascii="Arial" w:hAnsi="Arial" w:cs="Arial"/>
                    </w:rPr>
                  </w:pPr>
                  <w:r>
                    <w:rPr>
                      <w:noProof/>
                    </w:rPr>
                    <w:drawing>
                      <wp:inline distT="0" distB="0" distL="0" distR="0">
                        <wp:extent cx="2236470" cy="904105"/>
                        <wp:effectExtent l="19050" t="0" r="0" b="0"/>
                        <wp:docPr id="3" name="Picture 4" descr="http://d.gr-assets.com/books/1328859707l/1077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gr-assets.com/books/1328859707l/1077200.jpg"/>
                                <pic:cNvPicPr>
                                  <a:picLocks noChangeAspect="1" noChangeArrowheads="1"/>
                                </pic:cNvPicPr>
                              </pic:nvPicPr>
                              <pic:blipFill>
                                <a:blip r:embed="rId6"/>
                                <a:srcRect b="73684"/>
                                <a:stretch>
                                  <a:fillRect/>
                                </a:stretch>
                              </pic:blipFill>
                              <pic:spPr bwMode="auto">
                                <a:xfrm>
                                  <a:off x="0" y="0"/>
                                  <a:ext cx="2236470" cy="904105"/>
                                </a:xfrm>
                                <a:prstGeom prst="rect">
                                  <a:avLst/>
                                </a:prstGeom>
                                <a:noFill/>
                                <a:ln w="9525">
                                  <a:noFill/>
                                  <a:miter lim="800000"/>
                                  <a:headEnd/>
                                  <a:tailEnd/>
                                </a:ln>
                              </pic:spPr>
                            </pic:pic>
                          </a:graphicData>
                        </a:graphic>
                      </wp:inline>
                    </w:drawing>
                  </w:r>
                </w:p>
                <w:p w:rsidR="00207F2A" w:rsidRDefault="00207F2A" w:rsidP="00DC220C">
                  <w:pPr>
                    <w:rPr>
                      <w:rFonts w:ascii="Arial" w:hAnsi="Arial" w:cs="Arial"/>
                    </w:rPr>
                  </w:pPr>
                  <w:r>
                    <w:rPr>
                      <w:rFonts w:ascii="Arial" w:hAnsi="Arial" w:cs="Arial"/>
                    </w:rPr>
                    <w:tab/>
                  </w:r>
                  <w:r w:rsidR="006335C5">
                    <w:rPr>
                      <w:rFonts w:ascii="Arial" w:hAnsi="Arial" w:cs="Arial"/>
                    </w:rPr>
                    <w:t xml:space="preserve">A drug free athlete can win in the modern world. With random testing in place and severe punishments in order, steroid use is </w:t>
                  </w:r>
                  <w:r w:rsidR="001B3FFD">
                    <w:rPr>
                      <w:rFonts w:ascii="Arial" w:hAnsi="Arial" w:cs="Arial"/>
                    </w:rPr>
                    <w:t>now grounds for complete disqualification</w:t>
                  </w:r>
                  <w:r w:rsidR="006335C5">
                    <w:rPr>
                      <w:rFonts w:ascii="Arial" w:hAnsi="Arial" w:cs="Arial"/>
                    </w:rPr>
                    <w:t xml:space="preserve">. The only time these athletes do not win is when their competitors are not caught. If testing for performance enhancing drugs increases, then modern athletes </w:t>
                  </w:r>
                  <w:r w:rsidR="001B3FFD">
                    <w:rPr>
                      <w:rFonts w:ascii="Arial" w:hAnsi="Arial" w:cs="Arial"/>
                    </w:rPr>
                    <w:t xml:space="preserve">definitely </w:t>
                  </w:r>
                  <w:r w:rsidR="006335C5">
                    <w:rPr>
                      <w:rFonts w:ascii="Arial" w:hAnsi="Arial" w:cs="Arial"/>
                    </w:rPr>
                    <w:t>have a chance.</w:t>
                  </w:r>
                  <w:r>
                    <w:rPr>
                      <w:rFonts w:ascii="Arial" w:hAnsi="Arial" w:cs="Arial"/>
                    </w:rPr>
                    <w:t xml:space="preserve"> </w:t>
                  </w:r>
                </w:p>
                <w:p w:rsidR="00207F2A" w:rsidRDefault="00207F2A" w:rsidP="00DC220C">
                  <w:pPr>
                    <w:rPr>
                      <w:rFonts w:ascii="Arial" w:hAnsi="Arial" w:cs="Arial"/>
                    </w:rPr>
                  </w:pPr>
                </w:p>
                <w:p w:rsidR="006335C5" w:rsidRPr="004D3032" w:rsidRDefault="006335C5" w:rsidP="00DC220C">
                  <w:pPr>
                    <w:rPr>
                      <w:rFonts w:ascii="Arial" w:hAnsi="Arial" w:cs="Arial"/>
                      <w:color w:val="333333"/>
                    </w:rPr>
                  </w:pPr>
                  <w:r>
                    <w:rPr>
                      <w:rFonts w:ascii="Arial" w:hAnsi="Arial" w:cs="Arial"/>
                    </w:rPr>
                    <w:br/>
                  </w:r>
                </w:p>
                <w:p w:rsidR="006335C5" w:rsidRPr="004D3032" w:rsidRDefault="006335C5" w:rsidP="00DC220C">
                  <w:pPr>
                    <w:rPr>
                      <w:rFonts w:ascii="Arial" w:eastAsia="Calibri" w:hAnsi="Arial" w:cs="Arial"/>
                      <w:color w:val="333333"/>
                    </w:rPr>
                  </w:pPr>
                </w:p>
                <w:p w:rsidR="006335C5" w:rsidRPr="004D3032" w:rsidRDefault="006335C5" w:rsidP="00DC220C">
                  <w:pPr>
                    <w:rPr>
                      <w:rFonts w:ascii="Arial" w:eastAsia="Calibri" w:hAnsi="Arial" w:cs="Arial"/>
                      <w:color w:val="333333"/>
                    </w:rPr>
                  </w:pPr>
                </w:p>
              </w:txbxContent>
            </v:textbox>
          </v:shape>
        </w:pict>
      </w:r>
      <w:r w:rsidR="00EF7D13">
        <w:rPr>
          <w:noProof/>
        </w:rPr>
        <w:pict>
          <v:shape id="_x0000_s1045" type="#_x0000_t202" style="position:absolute;margin-left:156.45pt;margin-top:292.55pt;width:349.65pt;height:1in;z-index:251677696">
            <v:textbox style="mso-next-textbox:#_x0000_s1045">
              <w:txbxContent>
                <w:p w:rsidR="00686E01" w:rsidRPr="00686E01" w:rsidRDefault="004D74E6">
                  <w:pPr>
                    <w:rPr>
                      <w:rFonts w:ascii="Times New Roman" w:hAnsi="Times New Roman" w:cs="Times New Roman"/>
                      <w:sz w:val="24"/>
                    </w:rPr>
                  </w:pPr>
                  <w:r>
                    <w:rPr>
                      <w:rFonts w:ascii="Times New Roman" w:hAnsi="Times New Roman" w:cs="Times New Roman"/>
                      <w:sz w:val="24"/>
                    </w:rPr>
                    <w:t xml:space="preserve">Frequent steroid use may result in an enlarged heart. As it grows, it becomes stretched and thin. The heart will eventually tear, causing major stroke. </w:t>
                  </w:r>
                  <w:r w:rsidR="00207F2A">
                    <w:rPr>
                      <w:rFonts w:ascii="Times New Roman" w:hAnsi="Times New Roman" w:cs="Times New Roman"/>
                      <w:sz w:val="24"/>
                    </w:rPr>
                    <w:t>According to the steroid analysis website, t</w:t>
                  </w:r>
                  <w:r>
                    <w:rPr>
                      <w:rFonts w:ascii="Times New Roman" w:hAnsi="Times New Roman" w:cs="Times New Roman"/>
                      <w:sz w:val="24"/>
                    </w:rPr>
                    <w:t xml:space="preserve">his is the most frequent steroid related death </w:t>
                  </w:r>
                  <w:r w:rsidR="00207F2A">
                    <w:rPr>
                      <w:rFonts w:ascii="Times New Roman" w:hAnsi="Times New Roman" w:cs="Times New Roman"/>
                      <w:sz w:val="24"/>
                    </w:rPr>
                    <w:t>.</w:t>
                  </w:r>
                  <w:r>
                    <w:rPr>
                      <w:rFonts w:ascii="Times New Roman" w:hAnsi="Times New Roman" w:cs="Times New Roman"/>
                      <w:sz w:val="24"/>
                    </w:rPr>
                    <w:t>website.</w:t>
                  </w:r>
                </w:p>
              </w:txbxContent>
            </v:textbox>
          </v:shape>
        </w:pict>
      </w:r>
      <w:r w:rsidR="00EF7D13">
        <w:rPr>
          <w:noProof/>
        </w:rPr>
        <w:pict>
          <v:shape id="_x0000_s1037" type="#_x0000_t202" style="position:absolute;margin-left:156.45pt;margin-top:113.8pt;width:185pt;height:500.5pt;z-index:251669504;mso-wrap-distance-left:2.88pt;mso-wrap-distance-top:2.88pt;mso-wrap-distance-right:2.88pt;mso-wrap-distance-bottom:2.88pt"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038;mso-column-margin:5.76pt" inset="2.88pt,2.88pt,2.88pt,2.88pt">
              <w:txbxContent/>
            </v:textbox>
          </v:shape>
        </w:pict>
      </w:r>
      <w:r w:rsidR="00EF7D13">
        <w:rPr>
          <w:noProof/>
        </w:rPr>
        <w:drawing>
          <wp:anchor distT="0" distB="0" distL="114300" distR="114300" simplePos="0" relativeHeight="251678720" behindDoc="1" locked="0" layoutInCell="1" allowOverlap="1">
            <wp:simplePos x="0" y="0"/>
            <wp:positionH relativeFrom="column">
              <wp:posOffset>1990725</wp:posOffset>
            </wp:positionH>
            <wp:positionV relativeFrom="paragraph">
              <wp:posOffset>1457960</wp:posOffset>
            </wp:positionV>
            <wp:extent cx="4438650" cy="2266950"/>
            <wp:effectExtent l="19050" t="0" r="0" b="0"/>
            <wp:wrapTight wrapText="bothSides">
              <wp:wrapPolygon edited="0">
                <wp:start x="-93" y="0"/>
                <wp:lineTo x="-93" y="21418"/>
                <wp:lineTo x="21600" y="21418"/>
                <wp:lineTo x="21600" y="0"/>
                <wp:lineTo x="-93" y="0"/>
              </wp:wrapPolygon>
            </wp:wrapTight>
            <wp:docPr id="2" name="Picture 1" descr="http://steroidanalysis.com/wp-content/uploads/2009/11/clip_image0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roidanalysis.com/wp-content/uploads/2009/11/clip_image0052.jpg"/>
                    <pic:cNvPicPr>
                      <a:picLocks noChangeAspect="1" noChangeArrowheads="1"/>
                    </pic:cNvPicPr>
                  </pic:nvPicPr>
                  <pic:blipFill>
                    <a:blip r:embed="rId7" cstate="print"/>
                    <a:srcRect/>
                    <a:stretch>
                      <a:fillRect/>
                    </a:stretch>
                  </pic:blipFill>
                  <pic:spPr bwMode="auto">
                    <a:xfrm>
                      <a:off x="0" y="0"/>
                      <a:ext cx="4438650" cy="2266950"/>
                    </a:xfrm>
                    <a:prstGeom prst="rect">
                      <a:avLst/>
                    </a:prstGeom>
                    <a:noFill/>
                    <a:ln w="9525">
                      <a:noFill/>
                      <a:miter lim="800000"/>
                      <a:headEnd/>
                      <a:tailEnd/>
                    </a:ln>
                  </pic:spPr>
                </pic:pic>
              </a:graphicData>
            </a:graphic>
          </wp:anchor>
        </w:drawing>
      </w:r>
      <w:r w:rsidR="004845B8">
        <w:rPr>
          <w:noProof/>
        </w:rPr>
        <w:pict>
          <v:shape id="_x0000_s1038" type="#_x0000_t202" style="position:absolute;margin-left:344.45pt;margin-top:116.75pt;width:180pt;height:504.3pt;z-index:251670528;mso-wrap-distance-left:2.88pt;mso-wrap-distance-top:2.88pt;mso-wrap-distance-right:2.88pt;mso-wrap-distance-bottom:2.88pt;mso-position-horizontal-relative:text;mso-position-vertical-relative:text"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042;mso-column-margin:5.76pt" inset="2.88pt,2.88pt,2.88pt,2.88pt">
              <w:txbxContent/>
            </v:textbox>
          </v:shape>
        </w:pict>
      </w:r>
      <w:r w:rsidR="00F60DD8">
        <w:br w:type="page"/>
      </w:r>
    </w:p>
    <w:p w:rsidR="006335C5" w:rsidRDefault="00207F2A">
      <w:r>
        <w:rPr>
          <w:noProof/>
        </w:rPr>
        <w:lastRenderedPageBreak/>
        <w:pict>
          <v:shape id="_x0000_s1043" type="#_x0000_t202" style="position:absolute;margin-left:140.25pt;margin-top:-38.25pt;width:190.5pt;height:712.5pt;z-index:251675648" stroked="f">
            <v:textbox style="mso-next-textbox:#_x0000_s1044">
              <w:txbxContent/>
            </v:textbox>
          </v:shape>
        </w:pict>
      </w:r>
      <w:r>
        <w:rPr>
          <w:noProof/>
        </w:rPr>
        <w:pict>
          <v:shape id="_x0000_s1042" type="#_x0000_t202" style="position:absolute;margin-left:-51.75pt;margin-top:-38.25pt;width:180pt;height:712.5pt;z-index:251674624" stroked="f">
            <v:textbox style="mso-next-textbox:#_x0000_s1043">
              <w:txbxContent/>
            </v:textbox>
          </v:shape>
        </w:pict>
      </w:r>
      <w:r w:rsidR="004845B8">
        <w:rPr>
          <w:noProof/>
        </w:rPr>
        <w:pict>
          <v:shape id="_x0000_s1044" type="#_x0000_t202" style="position:absolute;margin-left:342.75pt;margin-top:-38.25pt;width:190.5pt;height:705pt;z-index:251676672" stroked="f">
            <v:textbox style="mso-next-textbox:#_x0000_s1044">
              <w:txbxContent/>
            </v:textbox>
          </v:shape>
        </w:pict>
      </w:r>
    </w:p>
    <w:p w:rsidR="006335C5" w:rsidRDefault="006335C5">
      <w:r>
        <w:br w:type="page"/>
      </w:r>
    </w:p>
    <w:p w:rsidR="00F66220" w:rsidRDefault="00F66220" w:rsidP="00F66220">
      <w:pPr>
        <w:rPr>
          <w:rFonts w:ascii="Times New Roman" w:hAnsi="Times New Roman" w:cs="Times New Roman"/>
          <w:sz w:val="24"/>
        </w:rPr>
      </w:pPr>
      <w:r>
        <w:rPr>
          <w:rFonts w:ascii="Times New Roman" w:hAnsi="Times New Roman" w:cs="Times New Roman"/>
          <w:sz w:val="24"/>
        </w:rPr>
        <w:lastRenderedPageBreak/>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t xml:space="preserve">           2/24/15</w:t>
      </w:r>
    </w:p>
    <w:p w:rsidR="00F66220" w:rsidRPr="00F66220" w:rsidRDefault="00F66220" w:rsidP="00F66220">
      <w:pPr>
        <w:rPr>
          <w:rFonts w:ascii="Times New Roman" w:hAnsi="Times New Roman" w:cs="Times New Roman"/>
          <w:sz w:val="24"/>
        </w:rPr>
      </w:pPr>
      <w:r>
        <w:rPr>
          <w:rFonts w:ascii="Times New Roman" w:hAnsi="Times New Roman" w:cs="Times New Roman"/>
          <w:sz w:val="24"/>
        </w:rPr>
        <w:t>Mini Project #1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SLS44-09/ Period 4,5</w:t>
      </w:r>
    </w:p>
    <w:p w:rsidR="00F66220" w:rsidRDefault="00F66220" w:rsidP="00F66220">
      <w:pPr>
        <w:jc w:val="center"/>
        <w:rPr>
          <w:rFonts w:ascii="Times New Roman" w:hAnsi="Times New Roman" w:cs="Times New Roman"/>
          <w:sz w:val="24"/>
          <w:u w:val="single"/>
        </w:rPr>
      </w:pPr>
    </w:p>
    <w:p w:rsidR="00E534C6" w:rsidRDefault="00F66220" w:rsidP="00F66220">
      <w:pPr>
        <w:jc w:val="center"/>
        <w:rPr>
          <w:rFonts w:ascii="Times New Roman" w:hAnsi="Times New Roman" w:cs="Times New Roman"/>
          <w:sz w:val="24"/>
          <w:u w:val="single"/>
        </w:rPr>
      </w:pPr>
      <w:r>
        <w:rPr>
          <w:rFonts w:ascii="Times New Roman" w:hAnsi="Times New Roman" w:cs="Times New Roman"/>
          <w:sz w:val="24"/>
          <w:u w:val="single"/>
        </w:rPr>
        <w:t>Bibliography</w:t>
      </w:r>
    </w:p>
    <w:p w:rsidR="00F66220" w:rsidRDefault="00F66220" w:rsidP="00F66220">
      <w:pPr>
        <w:rPr>
          <w:rFonts w:ascii="Times New Roman" w:hAnsi="Times New Roman" w:cs="Times New Roman"/>
          <w:sz w:val="24"/>
        </w:rPr>
      </w:pPr>
      <w:r w:rsidRPr="00F66220">
        <w:rPr>
          <w:rFonts w:ascii="Times New Roman" w:hAnsi="Times New Roman" w:cs="Times New Roman"/>
          <w:sz w:val="24"/>
        </w:rPr>
        <w:t>Anabolic Steroid Abuse. (</w:t>
      </w:r>
      <w:proofErr w:type="spellStart"/>
      <w:r w:rsidRPr="00F66220">
        <w:rPr>
          <w:rFonts w:ascii="Times New Roman" w:hAnsi="Times New Roman" w:cs="Times New Roman"/>
          <w:sz w:val="24"/>
        </w:rPr>
        <w:t>n.d</w:t>
      </w:r>
      <w:proofErr w:type="spellEnd"/>
      <w:r w:rsidRPr="00F66220">
        <w:rPr>
          <w:rFonts w:ascii="Times New Roman" w:hAnsi="Times New Roman" w:cs="Times New Roman"/>
          <w:sz w:val="24"/>
        </w:rPr>
        <w:t>.). Retrieved February 25, 2015, from http://www.drugabuse.gov/publications/research-reports/anabolic-steroid-abuse/what-are-steroidal-supplements</w:t>
      </w:r>
    </w:p>
    <w:p w:rsidR="00F66220" w:rsidRDefault="00F66220" w:rsidP="00F66220">
      <w:pPr>
        <w:rPr>
          <w:rFonts w:ascii="Times New Roman" w:hAnsi="Times New Roman" w:cs="Times New Roman"/>
          <w:sz w:val="24"/>
        </w:rPr>
      </w:pPr>
      <w:proofErr w:type="spellStart"/>
      <w:r w:rsidRPr="00F66220">
        <w:rPr>
          <w:rFonts w:ascii="Times New Roman" w:hAnsi="Times New Roman" w:cs="Times New Roman"/>
          <w:sz w:val="24"/>
        </w:rPr>
        <w:t>Critchfield</w:t>
      </w:r>
      <w:proofErr w:type="spellEnd"/>
      <w:r w:rsidRPr="00F66220">
        <w:rPr>
          <w:rFonts w:ascii="Times New Roman" w:hAnsi="Times New Roman" w:cs="Times New Roman"/>
          <w:sz w:val="24"/>
        </w:rPr>
        <w:t>, T. (2015, February 13). Anderson Silva Tested Positive for Anabolic Steroid Prior to UFC 183 Main Event. Retrieved February 25, 2015, from http://www.sherdog.com/news/news/Anderson-Silva-Tested-Positive-for-Anabolic-Steroid-Prior-to-UFC-183-Main-Event-81275</w:t>
      </w:r>
    </w:p>
    <w:p w:rsidR="00F66220" w:rsidRDefault="00F66220" w:rsidP="00F66220">
      <w:pPr>
        <w:rPr>
          <w:rFonts w:ascii="Times New Roman" w:hAnsi="Times New Roman" w:cs="Times New Roman"/>
          <w:sz w:val="24"/>
        </w:rPr>
      </w:pPr>
      <w:r w:rsidRPr="00F66220">
        <w:rPr>
          <w:rFonts w:ascii="Times New Roman" w:hAnsi="Times New Roman" w:cs="Times New Roman"/>
          <w:sz w:val="24"/>
        </w:rPr>
        <w:t>Lance Armstrong Biography. (</w:t>
      </w:r>
      <w:proofErr w:type="spellStart"/>
      <w:r w:rsidRPr="00F66220">
        <w:rPr>
          <w:rFonts w:ascii="Times New Roman" w:hAnsi="Times New Roman" w:cs="Times New Roman"/>
          <w:sz w:val="24"/>
        </w:rPr>
        <w:t>n.d</w:t>
      </w:r>
      <w:proofErr w:type="spellEnd"/>
      <w:r w:rsidRPr="00F66220">
        <w:rPr>
          <w:rFonts w:ascii="Times New Roman" w:hAnsi="Times New Roman" w:cs="Times New Roman"/>
          <w:sz w:val="24"/>
        </w:rPr>
        <w:t>.). Retrieved February 25, 2015, from http://www.biography.com/people/lance-armstrong-9188901#synopsis</w:t>
      </w:r>
    </w:p>
    <w:p w:rsidR="00F25291" w:rsidRDefault="00F25291" w:rsidP="00F66220">
      <w:pPr>
        <w:rPr>
          <w:rFonts w:ascii="Times New Roman" w:hAnsi="Times New Roman" w:cs="Times New Roman"/>
          <w:sz w:val="24"/>
        </w:rPr>
      </w:pPr>
      <w:r>
        <w:rPr>
          <w:rFonts w:ascii="Times New Roman" w:hAnsi="Times New Roman" w:cs="Times New Roman"/>
          <w:sz w:val="24"/>
        </w:rPr>
        <w:t>Long-Term Effects</w:t>
      </w:r>
      <w:r w:rsidRPr="00F25291">
        <w:rPr>
          <w:rFonts w:ascii="Times New Roman" w:hAnsi="Times New Roman" w:cs="Times New Roman"/>
          <w:sz w:val="24"/>
        </w:rPr>
        <w:t xml:space="preserve"> of Steroids. (2009, November 17). Retrieved February 25, 2015, from http://steroidanalysis.com/2009/11/long-term-effects-of-steroids/</w:t>
      </w:r>
    </w:p>
    <w:p w:rsidR="00F66220" w:rsidRPr="00F66220" w:rsidRDefault="00F66220" w:rsidP="00F66220">
      <w:pPr>
        <w:rPr>
          <w:rFonts w:ascii="Times New Roman" w:hAnsi="Times New Roman" w:cs="Times New Roman"/>
          <w:sz w:val="24"/>
        </w:rPr>
      </w:pPr>
    </w:p>
    <w:sectPr w:rsidR="00F66220" w:rsidRPr="00F6622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0DD8"/>
    <w:rsid w:val="00036355"/>
    <w:rsid w:val="00132DE1"/>
    <w:rsid w:val="001A31F1"/>
    <w:rsid w:val="001B3FFD"/>
    <w:rsid w:val="001B6F7F"/>
    <w:rsid w:val="00207F2A"/>
    <w:rsid w:val="00294901"/>
    <w:rsid w:val="003D7F92"/>
    <w:rsid w:val="00446000"/>
    <w:rsid w:val="00465D52"/>
    <w:rsid w:val="00471960"/>
    <w:rsid w:val="004845B8"/>
    <w:rsid w:val="004861EF"/>
    <w:rsid w:val="004C4111"/>
    <w:rsid w:val="004C52D2"/>
    <w:rsid w:val="004D5F62"/>
    <w:rsid w:val="004D74E6"/>
    <w:rsid w:val="005D0253"/>
    <w:rsid w:val="006335C5"/>
    <w:rsid w:val="006569F8"/>
    <w:rsid w:val="00686E01"/>
    <w:rsid w:val="00847145"/>
    <w:rsid w:val="008A37F1"/>
    <w:rsid w:val="008D7D2D"/>
    <w:rsid w:val="009154AC"/>
    <w:rsid w:val="00B807C5"/>
    <w:rsid w:val="00B81845"/>
    <w:rsid w:val="00BF1B39"/>
    <w:rsid w:val="00C457A9"/>
    <w:rsid w:val="00C65729"/>
    <w:rsid w:val="00D04D4B"/>
    <w:rsid w:val="00DC220C"/>
    <w:rsid w:val="00E534C6"/>
    <w:rsid w:val="00EF7D13"/>
    <w:rsid w:val="00F03656"/>
    <w:rsid w:val="00F25291"/>
    <w:rsid w:val="00F60DD8"/>
    <w:rsid w:val="00F66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http://i2.mirror.co.uk/incoming/article1814350.ece/alternates/s2197/Assorted-pills-tablets-medicine.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3</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2015-02-25T07:10:00Z</cp:lastPrinted>
  <dcterms:created xsi:type="dcterms:W3CDTF">2015-02-25T02:50:00Z</dcterms:created>
  <dcterms:modified xsi:type="dcterms:W3CDTF">2015-02-25T07:16:00Z</dcterms:modified>
</cp:coreProperties>
</file>