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985" w:rsidRDefault="009F6985">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br/>
        <w:t xml:space="preserve">Period 8 Dr </w:t>
      </w:r>
      <w:proofErr w:type="spellStart"/>
      <w:r>
        <w:rPr>
          <w:rFonts w:ascii="Times New Roman" w:hAnsi="Times New Roman" w:cs="Times New Roman"/>
          <w:sz w:val="24"/>
        </w:rPr>
        <w:t>Mandler</w:t>
      </w:r>
      <w:proofErr w:type="spellEnd"/>
      <w:r>
        <w:rPr>
          <w:rFonts w:ascii="Times New Roman" w:hAnsi="Times New Roman" w:cs="Times New Roman"/>
          <w:sz w:val="24"/>
        </w:rPr>
        <w:br/>
        <w:t xml:space="preserve">HW#19 </w:t>
      </w:r>
      <w:r>
        <w:rPr>
          <w:rFonts w:ascii="Times New Roman" w:hAnsi="Times New Roman" w:cs="Times New Roman"/>
          <w:sz w:val="24"/>
        </w:rPr>
        <w:br/>
        <w:t>10/8/15</w:t>
      </w:r>
    </w:p>
    <w:p w:rsidR="009F6985" w:rsidRPr="009F6985" w:rsidRDefault="009F6985">
      <w:pPr>
        <w:rPr>
          <w:rFonts w:ascii="Times New Roman" w:hAnsi="Times New Roman" w:cs="Times New Roman"/>
          <w:sz w:val="24"/>
        </w:rPr>
      </w:pPr>
      <w:r>
        <w:rPr>
          <w:rFonts w:ascii="Times New Roman" w:hAnsi="Times New Roman" w:cs="Times New Roman"/>
          <w:sz w:val="24"/>
        </w:rPr>
        <w:tab/>
        <w:t>The Chorus views man's cleverness as wondrous and terrible. From lines 375-378, Sophocles writes "Numberless wonders terrible wonders walk the world but none the match for man - that great wonder crossing the heaving gray sea." The chorus describes man as one of the wonders of the world, but a terrible wonder that can spread. This idea is developed further in lines 408-409 where they mention "...he (man) forges on, now to destruction now again to greatness." This offers conclusive evidence that man's continued existence brings about destruction followed by greatness in a cycle of sorts.</w:t>
      </w:r>
      <w:r>
        <w:rPr>
          <w:rFonts w:ascii="Times New Roman" w:hAnsi="Times New Roman" w:cs="Times New Roman"/>
          <w:sz w:val="24"/>
        </w:rPr>
        <w:br/>
      </w:r>
      <w:r>
        <w:rPr>
          <w:rFonts w:ascii="Times New Roman" w:hAnsi="Times New Roman" w:cs="Times New Roman"/>
          <w:sz w:val="24"/>
        </w:rPr>
        <w:tab/>
        <w:t xml:space="preserve">After the ode, </w:t>
      </w:r>
      <w:proofErr w:type="spellStart"/>
      <w:r w:rsidR="00E45EFE">
        <w:rPr>
          <w:rFonts w:ascii="Times New Roman" w:hAnsi="Times New Roman" w:cs="Times New Roman"/>
          <w:sz w:val="24"/>
        </w:rPr>
        <w:t>Antigone</w:t>
      </w:r>
      <w:proofErr w:type="spellEnd"/>
      <w:r w:rsidR="00E45EFE">
        <w:rPr>
          <w:rFonts w:ascii="Times New Roman" w:hAnsi="Times New Roman" w:cs="Times New Roman"/>
          <w:sz w:val="24"/>
        </w:rPr>
        <w:t xml:space="preserve"> enters the stage with the sentry. This connects to the last stanza of the Ode to Man.</w:t>
      </w:r>
      <w:r w:rsidR="00B53721">
        <w:rPr>
          <w:rFonts w:ascii="Times New Roman" w:hAnsi="Times New Roman" w:cs="Times New Roman"/>
          <w:sz w:val="24"/>
        </w:rPr>
        <w:t xml:space="preserve"> The Chorus mentions that when man makes laws for the land they reside in, cities and humanity eventually increase in greatness. However this also causes the cit</w:t>
      </w:r>
      <w:r w:rsidR="003D189F">
        <w:rPr>
          <w:rFonts w:ascii="Times New Roman" w:hAnsi="Times New Roman" w:cs="Times New Roman"/>
          <w:sz w:val="24"/>
        </w:rPr>
        <w:tab/>
      </w:r>
      <w:r w:rsidR="00B53721">
        <w:rPr>
          <w:rFonts w:ascii="Times New Roman" w:hAnsi="Times New Roman" w:cs="Times New Roman"/>
          <w:sz w:val="24"/>
        </w:rPr>
        <w:t>y to cast out "that man who weds himself to inhumanity thanks to reckless daring. Never share my hearth never think my thoughts, whoever does such things.," (412-416). As more laws and order is brought to the city, more people with uncommon unique thinking are seen as people who no longer belong. The law keeps out those humans who want to do inhumane things.</w:t>
      </w:r>
    </w:p>
    <w:sectPr w:rsidR="009F6985" w:rsidRPr="009F6985"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F6985"/>
    <w:rsid w:val="0005363B"/>
    <w:rsid w:val="003D189F"/>
    <w:rsid w:val="004C4111"/>
    <w:rsid w:val="006569F8"/>
    <w:rsid w:val="008A37F1"/>
    <w:rsid w:val="009F6985"/>
    <w:rsid w:val="00B26AE0"/>
    <w:rsid w:val="00B53721"/>
    <w:rsid w:val="00BF1B39"/>
    <w:rsid w:val="00E45EFE"/>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2015-10-09T06:00:00Z</cp:lastPrinted>
  <dcterms:created xsi:type="dcterms:W3CDTF">2015-10-09T04:04:00Z</dcterms:created>
  <dcterms:modified xsi:type="dcterms:W3CDTF">2015-10-09T06:19:00Z</dcterms:modified>
</cp:coreProperties>
</file>