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4B0" w:rsidRDefault="004B0BFF" w:rsidP="002E6386">
      <w:pPr>
        <w:spacing w:line="480" w:lineRule="auto"/>
        <w:rPr>
          <w:rFonts w:ascii="Times New Roman" w:hAnsi="Times New Roman" w:cs="Times New Roman"/>
          <w:sz w:val="24"/>
        </w:rPr>
      </w:pPr>
      <w:r>
        <w:rPr>
          <w:rFonts w:ascii="Times New Roman" w:hAnsi="Times New Roman" w:cs="Times New Roman"/>
          <w:sz w:val="24"/>
        </w:rPr>
        <w:t xml:space="preserve">Dr. M.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Quang</w:t>
      </w:r>
      <w:proofErr w:type="spellEnd"/>
    </w:p>
    <w:p w:rsidR="004B0BFF" w:rsidRDefault="004B0BFF" w:rsidP="002E6386">
      <w:pPr>
        <w:spacing w:line="480" w:lineRule="auto"/>
        <w:rPr>
          <w:rFonts w:ascii="Times New Roman" w:hAnsi="Times New Roman" w:cs="Times New Roman"/>
          <w:sz w:val="24"/>
        </w:rPr>
      </w:pPr>
      <w:r>
        <w:rPr>
          <w:rFonts w:ascii="Times New Roman" w:hAnsi="Times New Roman" w:cs="Times New Roman"/>
          <w:sz w:val="24"/>
        </w:rPr>
        <w:t>Assignment #4 / Due 2/12/16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4B0BFF" w:rsidRDefault="004B0BFF" w:rsidP="002E6386">
      <w:pPr>
        <w:spacing w:line="480" w:lineRule="auto"/>
        <w:jc w:val="center"/>
        <w:rPr>
          <w:rFonts w:ascii="Times New Roman" w:hAnsi="Times New Roman" w:cs="Times New Roman"/>
          <w:sz w:val="24"/>
          <w:u w:val="single"/>
        </w:rPr>
      </w:pPr>
      <w:r>
        <w:rPr>
          <w:rFonts w:ascii="Times New Roman" w:hAnsi="Times New Roman" w:cs="Times New Roman"/>
          <w:sz w:val="24"/>
          <w:u w:val="single"/>
        </w:rPr>
        <w:t xml:space="preserve">Screening of </w:t>
      </w:r>
      <w:r w:rsidR="00EE1FF9">
        <w:rPr>
          <w:rFonts w:ascii="Times New Roman" w:hAnsi="Times New Roman" w:cs="Times New Roman"/>
          <w:sz w:val="24"/>
          <w:u w:val="single"/>
        </w:rPr>
        <w:t>BRCA-1 and BRCA-2 Genes</w:t>
      </w:r>
    </w:p>
    <w:p w:rsidR="004B0BFF" w:rsidRDefault="004B0BFF" w:rsidP="002E6386">
      <w:pPr>
        <w:spacing w:line="480" w:lineRule="auto"/>
        <w:rPr>
          <w:rFonts w:ascii="Times New Roman" w:hAnsi="Times New Roman" w:cs="Times New Roman"/>
          <w:sz w:val="24"/>
        </w:rPr>
      </w:pPr>
      <w:r>
        <w:rPr>
          <w:rFonts w:ascii="Times New Roman" w:hAnsi="Times New Roman" w:cs="Times New Roman"/>
          <w:sz w:val="24"/>
        </w:rPr>
        <w:tab/>
      </w:r>
      <w:r w:rsidR="00EE1FF9">
        <w:rPr>
          <w:rFonts w:ascii="Times New Roman" w:hAnsi="Times New Roman" w:cs="Times New Roman"/>
          <w:sz w:val="24"/>
        </w:rPr>
        <w:t>There are two genes in humans that are found to increase the risk of breast and ovarian cancer if these two genes are mutated. These are the BRCA-1 and BRCA-2 genes. According to the National Cancer Institute, "</w:t>
      </w:r>
      <w:r w:rsidR="00EE1FF9" w:rsidRPr="00EE1FF9">
        <w:t xml:space="preserve"> </w:t>
      </w:r>
      <w:r w:rsidR="00EE1FF9" w:rsidRPr="00EE1FF9">
        <w:rPr>
          <w:rFonts w:ascii="Times New Roman" w:hAnsi="Times New Roman" w:cs="Times New Roman"/>
          <w:sz w:val="24"/>
        </w:rPr>
        <w:t>BRCA1 and BRCA2 are human genes that produce tumor suppressor proteins. These proteins help repair damaged DNA and, therefore, play a role in ensuring the stability</w:t>
      </w:r>
      <w:r w:rsidR="00EE1FF9">
        <w:rPr>
          <w:rFonts w:ascii="Times New Roman" w:hAnsi="Times New Roman" w:cs="Times New Roman"/>
          <w:sz w:val="24"/>
        </w:rPr>
        <w:t xml:space="preserve"> of the cell’s genetic material," (NIH). </w:t>
      </w:r>
      <w:r w:rsidR="003A4D49">
        <w:rPr>
          <w:rFonts w:ascii="Times New Roman" w:hAnsi="Times New Roman" w:cs="Times New Roman"/>
          <w:sz w:val="24"/>
        </w:rPr>
        <w:t xml:space="preserve"> Instability in genetic material may eventually lead to cancer. </w:t>
      </w:r>
      <w:r w:rsidR="00482CE9">
        <w:rPr>
          <w:rFonts w:ascii="Times New Roman" w:hAnsi="Times New Roman" w:cs="Times New Roman"/>
          <w:sz w:val="24"/>
        </w:rPr>
        <w:br/>
      </w:r>
      <w:r w:rsidR="00482CE9">
        <w:rPr>
          <w:rFonts w:ascii="Times New Roman" w:hAnsi="Times New Roman" w:cs="Times New Roman"/>
          <w:sz w:val="24"/>
        </w:rPr>
        <w:tab/>
        <w:t>There are numerous ways BRCA-1 and BR</w:t>
      </w:r>
      <w:r w:rsidR="00815B42">
        <w:rPr>
          <w:rFonts w:ascii="Times New Roman" w:hAnsi="Times New Roman" w:cs="Times New Roman"/>
          <w:sz w:val="24"/>
        </w:rPr>
        <w:t xml:space="preserve">CA-2 are scanned for. According to </w:t>
      </w:r>
      <w:proofErr w:type="spellStart"/>
      <w:r w:rsidR="00815B42">
        <w:rPr>
          <w:rFonts w:ascii="Times New Roman" w:hAnsi="Times New Roman" w:cs="Times New Roman"/>
          <w:sz w:val="24"/>
        </w:rPr>
        <w:t>Kumaravel</w:t>
      </w:r>
      <w:proofErr w:type="spellEnd"/>
      <w:r w:rsidR="00815B42">
        <w:rPr>
          <w:rFonts w:ascii="Times New Roman" w:hAnsi="Times New Roman" w:cs="Times New Roman"/>
          <w:sz w:val="24"/>
        </w:rPr>
        <w:t xml:space="preserve"> </w:t>
      </w:r>
      <w:proofErr w:type="spellStart"/>
      <w:r w:rsidR="00815B42">
        <w:rPr>
          <w:rFonts w:ascii="Times New Roman" w:hAnsi="Times New Roman" w:cs="Times New Roman"/>
          <w:sz w:val="24"/>
        </w:rPr>
        <w:t>Somasundaram</w:t>
      </w:r>
      <w:proofErr w:type="spellEnd"/>
      <w:r w:rsidR="00815B42">
        <w:rPr>
          <w:rFonts w:ascii="Times New Roman" w:hAnsi="Times New Roman" w:cs="Times New Roman"/>
          <w:sz w:val="24"/>
        </w:rPr>
        <w:t xml:space="preserve"> in "</w:t>
      </w:r>
      <w:r w:rsidR="00815B42" w:rsidRPr="00815B42">
        <w:t xml:space="preserve"> </w:t>
      </w:r>
      <w:r w:rsidR="00815B42" w:rsidRPr="00815B42">
        <w:rPr>
          <w:rFonts w:ascii="Times New Roman" w:hAnsi="Times New Roman" w:cs="Times New Roman"/>
          <w:sz w:val="24"/>
        </w:rPr>
        <w:t>BRCA1 and BRCA1 Genes and Inherited Breast and/or Ovarian Cancer: Benefits of Genetic Testing</w:t>
      </w:r>
      <w:r w:rsidR="00815B42">
        <w:rPr>
          <w:rFonts w:ascii="Times New Roman" w:hAnsi="Times New Roman" w:cs="Times New Roman"/>
          <w:sz w:val="24"/>
        </w:rPr>
        <w:t>," "</w:t>
      </w:r>
      <w:r w:rsidR="00815B42" w:rsidRPr="00815B42">
        <w:t xml:space="preserve"> </w:t>
      </w:r>
      <w:r w:rsidR="00815B42" w:rsidRPr="00815B42">
        <w:rPr>
          <w:rFonts w:ascii="Times New Roman" w:hAnsi="Times New Roman" w:cs="Times New Roman"/>
          <w:sz w:val="24"/>
        </w:rPr>
        <w:t xml:space="preserve">Some of the techniques which are commonly used are single-strand conformation polymorphism (SSCP), restriction </w:t>
      </w:r>
      <w:proofErr w:type="spellStart"/>
      <w:r w:rsidR="00815B42" w:rsidRPr="00815B42">
        <w:rPr>
          <w:rFonts w:ascii="Times New Roman" w:hAnsi="Times New Roman" w:cs="Times New Roman"/>
          <w:sz w:val="24"/>
        </w:rPr>
        <w:t>endonuclease</w:t>
      </w:r>
      <w:proofErr w:type="spellEnd"/>
      <w:r w:rsidR="00815B42" w:rsidRPr="00815B42">
        <w:rPr>
          <w:rFonts w:ascii="Times New Roman" w:hAnsi="Times New Roman" w:cs="Times New Roman"/>
          <w:sz w:val="24"/>
        </w:rPr>
        <w:t xml:space="preserve"> fingerprinting (REF)-SSCP, conformation-sensitive gel electrophoresis (CSGE</w:t>
      </w:r>
      <w:r w:rsidR="00815B42">
        <w:rPr>
          <w:rFonts w:ascii="Times New Roman" w:hAnsi="Times New Roman" w:cs="Times New Roman"/>
          <w:sz w:val="24"/>
        </w:rPr>
        <w:t>)...</w:t>
      </w:r>
      <w:r w:rsidR="001B7B79" w:rsidRPr="001B7B79">
        <w:t xml:space="preserve"> </w:t>
      </w:r>
      <w:r w:rsidR="001B7B79" w:rsidRPr="001B7B79">
        <w:rPr>
          <w:rFonts w:ascii="Times New Roman" w:hAnsi="Times New Roman" w:cs="Times New Roman"/>
          <w:sz w:val="24"/>
        </w:rPr>
        <w:t>and denaturing high performance liquid chromatography (DHPLC)</w:t>
      </w:r>
      <w:r w:rsidR="00815B42">
        <w:rPr>
          <w:rFonts w:ascii="Times New Roman" w:hAnsi="Times New Roman" w:cs="Times New Roman"/>
          <w:sz w:val="24"/>
        </w:rPr>
        <w:t>" (</w:t>
      </w:r>
      <w:proofErr w:type="spellStart"/>
      <w:r w:rsidR="00815B42">
        <w:rPr>
          <w:rFonts w:ascii="Times New Roman" w:hAnsi="Times New Roman" w:cs="Times New Roman"/>
          <w:sz w:val="24"/>
        </w:rPr>
        <w:t>Somasundaram</w:t>
      </w:r>
      <w:proofErr w:type="spellEnd"/>
      <w:r w:rsidR="00815B42">
        <w:rPr>
          <w:rFonts w:ascii="Times New Roman" w:hAnsi="Times New Roman" w:cs="Times New Roman"/>
          <w:sz w:val="24"/>
        </w:rPr>
        <w:t xml:space="preserve">). Going over all of the techniques would be redundant, so focus will be placed on the </w:t>
      </w:r>
      <w:r w:rsidR="001879BF">
        <w:rPr>
          <w:rFonts w:ascii="Times New Roman" w:hAnsi="Times New Roman" w:cs="Times New Roman"/>
          <w:sz w:val="24"/>
        </w:rPr>
        <w:t>DHPLC</w:t>
      </w:r>
      <w:r w:rsidR="00815B42">
        <w:rPr>
          <w:rFonts w:ascii="Times New Roman" w:hAnsi="Times New Roman" w:cs="Times New Roman"/>
          <w:sz w:val="24"/>
        </w:rPr>
        <w:t xml:space="preserve"> method. </w:t>
      </w:r>
      <w:r w:rsidR="00594B44">
        <w:rPr>
          <w:rFonts w:ascii="Times New Roman" w:hAnsi="Times New Roman" w:cs="Times New Roman"/>
          <w:sz w:val="24"/>
        </w:rPr>
        <w:t xml:space="preserve">The </w:t>
      </w:r>
      <w:r w:rsidR="001879BF">
        <w:rPr>
          <w:rFonts w:ascii="Times New Roman" w:hAnsi="Times New Roman" w:cs="Times New Roman"/>
          <w:sz w:val="24"/>
        </w:rPr>
        <w:t xml:space="preserve">DHPLC </w:t>
      </w:r>
      <w:r w:rsidR="00594B44">
        <w:rPr>
          <w:rFonts w:ascii="Times New Roman" w:hAnsi="Times New Roman" w:cs="Times New Roman"/>
          <w:sz w:val="24"/>
        </w:rPr>
        <w:t xml:space="preserve">method requires polymerase chain reaction (PCR) to generate more of the sample DNA. According to the Cold Spring Harbor laboratory, the genes for BRAC1 and BRAC2 are located on chromosome 17 and 13 respectively. </w:t>
      </w:r>
      <w:r w:rsidR="001879BF">
        <w:rPr>
          <w:rFonts w:ascii="Times New Roman" w:hAnsi="Times New Roman" w:cs="Times New Roman"/>
          <w:sz w:val="24"/>
        </w:rPr>
        <w:br/>
      </w:r>
      <w:r w:rsidR="001879BF">
        <w:rPr>
          <w:rFonts w:ascii="Times New Roman" w:hAnsi="Times New Roman" w:cs="Times New Roman"/>
          <w:sz w:val="24"/>
        </w:rPr>
        <w:tab/>
      </w:r>
      <w:r w:rsidR="00594B44">
        <w:rPr>
          <w:rFonts w:ascii="Times New Roman" w:hAnsi="Times New Roman" w:cs="Times New Roman"/>
          <w:sz w:val="24"/>
        </w:rPr>
        <w:t xml:space="preserve">The portion of DNA that is to be tested is to be placed into a vial containing DNA polymerase, small sequences of DNA called primers, and the four nucleotide bases, adenine, thymine, cytosine, and guanine. The vial is then placed into a machine that heats up the vial for a </w:t>
      </w:r>
      <w:r w:rsidR="00594B44">
        <w:rPr>
          <w:rFonts w:ascii="Times New Roman" w:hAnsi="Times New Roman" w:cs="Times New Roman"/>
          <w:sz w:val="24"/>
        </w:rPr>
        <w:lastRenderedPageBreak/>
        <w:t>set amount of time to break the hydrogen bonds in the DNA. Once that time is over, the vial is allowed to cool so that primers may attach to both strands of DNA.  The temperature of the vial then rises to the optimal temperature for DNA polymerase to work in.</w:t>
      </w:r>
      <w:r w:rsidR="00F8367C">
        <w:rPr>
          <w:rFonts w:ascii="Times New Roman" w:hAnsi="Times New Roman" w:cs="Times New Roman"/>
          <w:sz w:val="24"/>
        </w:rPr>
        <w:t xml:space="preserve"> This effectively duplicates the DNA.</w:t>
      </w:r>
      <w:r w:rsidR="001879BF">
        <w:rPr>
          <w:rFonts w:ascii="Times New Roman" w:hAnsi="Times New Roman" w:cs="Times New Roman"/>
          <w:sz w:val="24"/>
        </w:rPr>
        <w:br/>
      </w:r>
      <w:r w:rsidR="001879BF">
        <w:rPr>
          <w:rFonts w:ascii="Times New Roman" w:hAnsi="Times New Roman" w:cs="Times New Roman"/>
          <w:sz w:val="24"/>
        </w:rPr>
        <w:tab/>
      </w:r>
      <w:r w:rsidR="00200A70">
        <w:rPr>
          <w:rFonts w:ascii="Times New Roman" w:hAnsi="Times New Roman" w:cs="Times New Roman"/>
          <w:sz w:val="24"/>
        </w:rPr>
        <w:t xml:space="preserve">The first  step of DHPLC is heating and cooling of the DNA sample and the DNA without the mutation. This causes the DNA to denature and reform. </w:t>
      </w:r>
      <w:proofErr w:type="spellStart"/>
      <w:r w:rsidR="00200A70">
        <w:rPr>
          <w:rFonts w:ascii="Times New Roman" w:hAnsi="Times New Roman" w:cs="Times New Roman"/>
          <w:sz w:val="24"/>
        </w:rPr>
        <w:t>Homoduplex's</w:t>
      </w:r>
      <w:proofErr w:type="spellEnd"/>
      <w:r w:rsidR="00200A70">
        <w:rPr>
          <w:rFonts w:ascii="Times New Roman" w:hAnsi="Times New Roman" w:cs="Times New Roman"/>
          <w:sz w:val="24"/>
        </w:rPr>
        <w:t xml:space="preserve">, matching pairs of two DNA strands will be more stable against heating while </w:t>
      </w:r>
      <w:proofErr w:type="spellStart"/>
      <w:r w:rsidR="00200A70">
        <w:rPr>
          <w:rFonts w:ascii="Times New Roman" w:hAnsi="Times New Roman" w:cs="Times New Roman"/>
          <w:sz w:val="24"/>
        </w:rPr>
        <w:t>heteroduplex's</w:t>
      </w:r>
      <w:proofErr w:type="spellEnd"/>
      <w:r w:rsidR="00200A70">
        <w:rPr>
          <w:rFonts w:ascii="Times New Roman" w:hAnsi="Times New Roman" w:cs="Times New Roman"/>
          <w:sz w:val="24"/>
        </w:rPr>
        <w:t xml:space="preserve">, DNA strands that have places where they do not match, will be less stable against heat. A column of </w:t>
      </w:r>
      <w:r w:rsidR="00200A70" w:rsidRPr="00200A70">
        <w:rPr>
          <w:rFonts w:ascii="Times New Roman" w:hAnsi="Times New Roman" w:cs="Times New Roman"/>
          <w:sz w:val="24"/>
        </w:rPr>
        <w:t xml:space="preserve">styrene - </w:t>
      </w:r>
      <w:proofErr w:type="spellStart"/>
      <w:r w:rsidR="00200A70" w:rsidRPr="00200A70">
        <w:rPr>
          <w:rFonts w:ascii="Times New Roman" w:hAnsi="Times New Roman" w:cs="Times New Roman"/>
          <w:sz w:val="24"/>
        </w:rPr>
        <w:t>divinylbenzene</w:t>
      </w:r>
      <w:proofErr w:type="spellEnd"/>
      <w:r w:rsidR="00200A70">
        <w:rPr>
          <w:rFonts w:ascii="Times New Roman" w:hAnsi="Times New Roman" w:cs="Times New Roman"/>
          <w:sz w:val="24"/>
        </w:rPr>
        <w:t xml:space="preserve"> is hydrophobic and has neutral charge. DNA has negative charges along its phosphate groups. Ammonium ions can be used to introduce interaction between the DNA and the column. When the column is washed, </w:t>
      </w:r>
      <w:proofErr w:type="spellStart"/>
      <w:r w:rsidR="00200A70">
        <w:rPr>
          <w:rFonts w:ascii="Times New Roman" w:hAnsi="Times New Roman" w:cs="Times New Roman"/>
          <w:sz w:val="24"/>
        </w:rPr>
        <w:t>heteroduplex's</w:t>
      </w:r>
      <w:proofErr w:type="spellEnd"/>
      <w:r w:rsidR="00200A70">
        <w:rPr>
          <w:rFonts w:ascii="Times New Roman" w:hAnsi="Times New Roman" w:cs="Times New Roman"/>
          <w:sz w:val="24"/>
        </w:rPr>
        <w:t xml:space="preserve">, being weaker, will be washed away first. This fact is exploited by having a UV detector. </w:t>
      </w:r>
      <w:r w:rsidR="00200A70">
        <w:rPr>
          <w:rFonts w:ascii="Times New Roman" w:hAnsi="Times New Roman" w:cs="Times New Roman"/>
          <w:sz w:val="24"/>
        </w:rPr>
        <w:br/>
      </w:r>
      <w:r w:rsidR="00200A70">
        <w:rPr>
          <w:rFonts w:ascii="Times New Roman" w:hAnsi="Times New Roman" w:cs="Times New Roman"/>
          <w:sz w:val="24"/>
        </w:rPr>
        <w:tab/>
        <w:t>The accuracy for this method is very high. In "</w:t>
      </w:r>
      <w:r w:rsidR="00200A70" w:rsidRPr="00200A70">
        <w:t xml:space="preserve"> </w:t>
      </w:r>
      <w:r w:rsidR="00200A70" w:rsidRPr="00200A70">
        <w:rPr>
          <w:rFonts w:ascii="Times New Roman" w:hAnsi="Times New Roman" w:cs="Times New Roman"/>
          <w:sz w:val="24"/>
        </w:rPr>
        <w:t xml:space="preserve">Diagnostic </w:t>
      </w:r>
      <w:r w:rsidR="00200A70">
        <w:rPr>
          <w:rFonts w:ascii="Times New Roman" w:hAnsi="Times New Roman" w:cs="Times New Roman"/>
          <w:sz w:val="24"/>
        </w:rPr>
        <w:t>A</w:t>
      </w:r>
      <w:r w:rsidR="00200A70" w:rsidRPr="00200A70">
        <w:rPr>
          <w:rFonts w:ascii="Times New Roman" w:hAnsi="Times New Roman" w:cs="Times New Roman"/>
          <w:sz w:val="24"/>
        </w:rPr>
        <w:t xml:space="preserve">ccuracy of </w:t>
      </w:r>
      <w:r w:rsidR="00200A70">
        <w:rPr>
          <w:rFonts w:ascii="Times New Roman" w:hAnsi="Times New Roman" w:cs="Times New Roman"/>
          <w:sz w:val="24"/>
        </w:rPr>
        <w:t>M</w:t>
      </w:r>
      <w:r w:rsidR="00200A70" w:rsidRPr="00200A70">
        <w:rPr>
          <w:rFonts w:ascii="Times New Roman" w:hAnsi="Times New Roman" w:cs="Times New Roman"/>
          <w:sz w:val="24"/>
        </w:rPr>
        <w:t xml:space="preserve">ethods for the </w:t>
      </w:r>
      <w:r w:rsidR="00200A70">
        <w:rPr>
          <w:rFonts w:ascii="Times New Roman" w:hAnsi="Times New Roman" w:cs="Times New Roman"/>
          <w:sz w:val="24"/>
        </w:rPr>
        <w:t>D</w:t>
      </w:r>
      <w:r w:rsidR="00200A70" w:rsidRPr="00200A70">
        <w:rPr>
          <w:rFonts w:ascii="Times New Roman" w:hAnsi="Times New Roman" w:cs="Times New Roman"/>
          <w:sz w:val="24"/>
        </w:rPr>
        <w:t>etection of BRCA1 and BRCA2</w:t>
      </w:r>
      <w:r w:rsidR="00200A70">
        <w:rPr>
          <w:rFonts w:ascii="Times New Roman" w:hAnsi="Times New Roman" w:cs="Times New Roman"/>
          <w:sz w:val="24"/>
        </w:rPr>
        <w:t xml:space="preserve"> Mutations: a Systematic Review," it states, "</w:t>
      </w:r>
      <w:r w:rsidR="00200A70" w:rsidRPr="00200A70">
        <w:t xml:space="preserve"> </w:t>
      </w:r>
      <w:r w:rsidR="00200A70" w:rsidRPr="00200A70">
        <w:rPr>
          <w:rFonts w:ascii="Times New Roman" w:hAnsi="Times New Roman" w:cs="Times New Roman"/>
          <w:sz w:val="24"/>
        </w:rPr>
        <w:t xml:space="preserve">Sensitivities were reported to be </w:t>
      </w:r>
      <w:r w:rsidR="002E6386">
        <w:rPr>
          <w:rFonts w:ascii="Times New Roman" w:hAnsi="Times New Roman" w:cs="Times New Roman"/>
          <w:sz w:val="24"/>
        </w:rPr>
        <w:t xml:space="preserve">[about] </w:t>
      </w:r>
      <w:r w:rsidR="00200A70" w:rsidRPr="00200A70">
        <w:rPr>
          <w:rFonts w:ascii="Times New Roman" w:hAnsi="Times New Roman" w:cs="Times New Roman"/>
          <w:sz w:val="24"/>
        </w:rPr>
        <w:t xml:space="preserve">100% for </w:t>
      </w:r>
      <w:r w:rsidR="00572360">
        <w:rPr>
          <w:rFonts w:ascii="Times New Roman" w:hAnsi="Times New Roman" w:cs="Times New Roman"/>
          <w:sz w:val="24"/>
        </w:rPr>
        <w:t>...</w:t>
      </w:r>
      <w:r w:rsidR="00572360" w:rsidRPr="00200A70">
        <w:rPr>
          <w:rFonts w:ascii="Times New Roman" w:hAnsi="Times New Roman" w:cs="Times New Roman"/>
          <w:sz w:val="24"/>
        </w:rPr>
        <w:t xml:space="preserve"> denaturing </w:t>
      </w:r>
      <w:r w:rsidR="00200A70" w:rsidRPr="00200A70">
        <w:rPr>
          <w:rFonts w:ascii="Times New Roman" w:hAnsi="Times New Roman" w:cs="Times New Roman"/>
          <w:sz w:val="24"/>
        </w:rPr>
        <w:t>assay, high-performance liquid chromatography (DHPLC)</w:t>
      </w:r>
      <w:r w:rsidR="00200A70">
        <w:rPr>
          <w:rFonts w:ascii="Times New Roman" w:hAnsi="Times New Roman" w:cs="Times New Roman"/>
          <w:sz w:val="24"/>
        </w:rPr>
        <w:t xml:space="preserve"> </w:t>
      </w:r>
      <w:r w:rsidR="00572360">
        <w:rPr>
          <w:rFonts w:ascii="Times New Roman" w:hAnsi="Times New Roman" w:cs="Times New Roman"/>
          <w:sz w:val="24"/>
        </w:rPr>
        <w:t>," (</w:t>
      </w:r>
      <w:proofErr w:type="spellStart"/>
      <w:r w:rsidR="00572360">
        <w:rPr>
          <w:rFonts w:ascii="Times New Roman" w:hAnsi="Times New Roman" w:cs="Times New Roman"/>
          <w:sz w:val="24"/>
        </w:rPr>
        <w:t>Gerhardus</w:t>
      </w:r>
      <w:proofErr w:type="spellEnd"/>
      <w:r w:rsidR="00572360">
        <w:rPr>
          <w:rFonts w:ascii="Times New Roman" w:hAnsi="Times New Roman" w:cs="Times New Roman"/>
          <w:sz w:val="24"/>
        </w:rPr>
        <w:t xml:space="preserve">, </w:t>
      </w:r>
      <w:proofErr w:type="spellStart"/>
      <w:r w:rsidR="00572360">
        <w:rPr>
          <w:rFonts w:ascii="Times New Roman" w:hAnsi="Times New Roman" w:cs="Times New Roman"/>
          <w:sz w:val="24"/>
        </w:rPr>
        <w:t>Schleberger</w:t>
      </w:r>
      <w:proofErr w:type="spellEnd"/>
      <w:r w:rsidR="00572360">
        <w:rPr>
          <w:rFonts w:ascii="Times New Roman" w:hAnsi="Times New Roman" w:cs="Times New Roman"/>
          <w:sz w:val="24"/>
        </w:rPr>
        <w:t xml:space="preserve">, </w:t>
      </w:r>
      <w:proofErr w:type="spellStart"/>
      <w:r w:rsidR="00572360">
        <w:rPr>
          <w:rFonts w:ascii="Times New Roman" w:hAnsi="Times New Roman" w:cs="Times New Roman"/>
          <w:sz w:val="24"/>
        </w:rPr>
        <w:t>Schlegelberger</w:t>
      </w:r>
      <w:proofErr w:type="spellEnd"/>
      <w:r w:rsidR="00572360">
        <w:rPr>
          <w:rFonts w:ascii="Times New Roman" w:hAnsi="Times New Roman" w:cs="Times New Roman"/>
          <w:sz w:val="24"/>
        </w:rPr>
        <w:t xml:space="preserve">, </w:t>
      </w:r>
      <w:proofErr w:type="spellStart"/>
      <w:r w:rsidR="00572360">
        <w:rPr>
          <w:rFonts w:ascii="Times New Roman" w:hAnsi="Times New Roman" w:cs="Times New Roman"/>
          <w:sz w:val="24"/>
        </w:rPr>
        <w:t>Gadzicki</w:t>
      </w:r>
      <w:proofErr w:type="spellEnd"/>
      <w:r w:rsidR="00572360">
        <w:rPr>
          <w:rFonts w:ascii="Times New Roman" w:hAnsi="Times New Roman" w:cs="Times New Roman"/>
          <w:sz w:val="24"/>
        </w:rPr>
        <w:t xml:space="preserve">). Any testing done with DHPLC is likely to be accurate with such a high sensitivity. This means that any patients that choose to get themselves tested for mutations in BRCA1 and BRCA2 with this method will most likely get an accurate answer. </w:t>
      </w:r>
      <w:r w:rsidR="00572360">
        <w:rPr>
          <w:rFonts w:ascii="Times New Roman" w:hAnsi="Times New Roman" w:cs="Times New Roman"/>
          <w:sz w:val="24"/>
        </w:rPr>
        <w:br/>
      </w:r>
      <w:r w:rsidR="00572360">
        <w:rPr>
          <w:rFonts w:ascii="Times New Roman" w:hAnsi="Times New Roman" w:cs="Times New Roman"/>
          <w:sz w:val="24"/>
        </w:rPr>
        <w:tab/>
        <w:t xml:space="preserve">The American Society of Human Genetics released a </w:t>
      </w:r>
      <w:r w:rsidR="00A15673">
        <w:rPr>
          <w:rFonts w:ascii="Times New Roman" w:hAnsi="Times New Roman" w:cs="Times New Roman"/>
          <w:sz w:val="24"/>
        </w:rPr>
        <w:t xml:space="preserve">recommendation stating </w:t>
      </w:r>
      <w:r w:rsidR="00572360">
        <w:rPr>
          <w:rFonts w:ascii="Times New Roman" w:hAnsi="Times New Roman" w:cs="Times New Roman"/>
          <w:sz w:val="24"/>
        </w:rPr>
        <w:t xml:space="preserve"> </w:t>
      </w:r>
      <w:r w:rsidR="00572360" w:rsidRPr="00572360">
        <w:rPr>
          <w:rFonts w:ascii="Times New Roman" w:hAnsi="Times New Roman" w:cs="Times New Roman"/>
          <w:sz w:val="24"/>
        </w:rPr>
        <w:t>"Adolescents should be encouraged to defer predictive or pre-dispositional testing for adult-onset conditions until adulthood because of the complexity of the potential impact of the information at formative life stages."</w:t>
      </w:r>
      <w:r w:rsidR="00572360">
        <w:rPr>
          <w:rFonts w:ascii="Times New Roman" w:hAnsi="Times New Roman" w:cs="Times New Roman"/>
          <w:sz w:val="24"/>
        </w:rPr>
        <w:t xml:space="preserve"> This statement stands true, so long as there is no reason to perform any </w:t>
      </w:r>
      <w:r w:rsidR="00572360">
        <w:rPr>
          <w:rFonts w:ascii="Times New Roman" w:hAnsi="Times New Roman" w:cs="Times New Roman"/>
          <w:sz w:val="24"/>
        </w:rPr>
        <w:lastRenderedPageBreak/>
        <w:t>procedure to prevent the issue during adolescence. With BRCA</w:t>
      </w:r>
      <w:r w:rsidR="00A15673">
        <w:rPr>
          <w:rFonts w:ascii="Times New Roman" w:hAnsi="Times New Roman" w:cs="Times New Roman"/>
          <w:sz w:val="24"/>
        </w:rPr>
        <w:t xml:space="preserve">1 and BRCA2, the treatment is to perform a mastectomy and/or removal of the ovaries. The ovaries are crucial to growth, and they should not have any problems during adolescence. No body parts really have to be removed until the child is an adult because breast and ovarian cancer is unlikely to occur until then. </w:t>
      </w:r>
      <w:r w:rsidR="00A15673">
        <w:rPr>
          <w:rFonts w:ascii="Times New Roman" w:hAnsi="Times New Roman" w:cs="Times New Roman"/>
          <w:sz w:val="24"/>
        </w:rPr>
        <w:br/>
      </w:r>
      <w:r w:rsidR="00A15673">
        <w:rPr>
          <w:rFonts w:ascii="Times New Roman" w:hAnsi="Times New Roman" w:cs="Times New Roman"/>
          <w:sz w:val="24"/>
        </w:rPr>
        <w:tab/>
        <w:t xml:space="preserve">There is also the psychological aspect to consider. If an adolescent is told that they are likely to have a life changing, potentially deadly, problem in the future, they will not be able to live their lives normally. They will have the mental burden of worrying about future surgeries and death. This matter is only made worse with tests  such as </w:t>
      </w:r>
      <w:r w:rsidR="00A15673" w:rsidRPr="00A15673">
        <w:rPr>
          <w:rFonts w:ascii="Times New Roman" w:hAnsi="Times New Roman" w:cs="Times New Roman"/>
          <w:sz w:val="24"/>
        </w:rPr>
        <w:t>DHPLC</w:t>
      </w:r>
      <w:r w:rsidR="00A15673">
        <w:rPr>
          <w:rFonts w:ascii="Times New Roman" w:hAnsi="Times New Roman" w:cs="Times New Roman"/>
          <w:sz w:val="24"/>
        </w:rPr>
        <w:t xml:space="preserve">, which has a nearly 100% accuracy. There is very little room for doubt. </w:t>
      </w:r>
      <w:r w:rsidR="00F8367C">
        <w:rPr>
          <w:rFonts w:ascii="Times New Roman" w:hAnsi="Times New Roman" w:cs="Times New Roman"/>
          <w:sz w:val="24"/>
        </w:rPr>
        <w:br/>
      </w:r>
      <w:r w:rsidR="00F8367C">
        <w:rPr>
          <w:rFonts w:ascii="Times New Roman" w:hAnsi="Times New Roman" w:cs="Times New Roman"/>
          <w:sz w:val="24"/>
        </w:rPr>
        <w:tab/>
      </w: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684151" w:rsidRDefault="00684151" w:rsidP="004B0BFF">
      <w:pPr>
        <w:rPr>
          <w:rFonts w:ascii="Times New Roman" w:hAnsi="Times New Roman" w:cs="Times New Roman"/>
          <w:sz w:val="24"/>
        </w:rPr>
      </w:pPr>
    </w:p>
    <w:p w:rsidR="002E6386" w:rsidRDefault="002E6386" w:rsidP="002E6386">
      <w:pPr>
        <w:jc w:val="center"/>
        <w:rPr>
          <w:rFonts w:ascii="Times New Roman" w:hAnsi="Times New Roman" w:cs="Times New Roman"/>
          <w:sz w:val="24"/>
        </w:rPr>
      </w:pPr>
    </w:p>
    <w:p w:rsidR="002E6386" w:rsidRPr="002E6386" w:rsidRDefault="00684151" w:rsidP="002E6386">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2E6386" w:rsidRPr="002E6386" w:rsidRDefault="002E6386" w:rsidP="002E6386">
      <w:pPr>
        <w:shd w:val="clear" w:color="auto" w:fill="FFFFFF"/>
        <w:spacing w:after="0" w:line="480" w:lineRule="atLeast"/>
        <w:ind w:hanging="600"/>
        <w:rPr>
          <w:rFonts w:ascii="Times New Roman" w:eastAsia="Times New Roman" w:hAnsi="Times New Roman" w:cs="Times New Roman"/>
          <w:color w:val="000000"/>
          <w:sz w:val="24"/>
          <w:szCs w:val="24"/>
        </w:rPr>
      </w:pPr>
      <w:r w:rsidRPr="002E6386">
        <w:rPr>
          <w:rFonts w:ascii="Times New Roman" w:eastAsia="Times New Roman" w:hAnsi="Times New Roman" w:cs="Times New Roman"/>
          <w:color w:val="000000"/>
          <w:sz w:val="24"/>
          <w:szCs w:val="24"/>
        </w:rPr>
        <w:t>"BRCA1 &amp; BRCA2: Cancer Risk &amp; Genetic Testing." </w:t>
      </w:r>
      <w:r w:rsidRPr="002E6386">
        <w:rPr>
          <w:rFonts w:ascii="Times New Roman" w:eastAsia="Times New Roman" w:hAnsi="Times New Roman" w:cs="Times New Roman"/>
          <w:i/>
          <w:iCs/>
          <w:color w:val="000000"/>
          <w:sz w:val="24"/>
          <w:szCs w:val="24"/>
        </w:rPr>
        <w:t>National Cancer Institute</w:t>
      </w:r>
      <w:r w:rsidRPr="002E6386">
        <w:rPr>
          <w:rFonts w:ascii="Times New Roman" w:eastAsia="Times New Roman" w:hAnsi="Times New Roman" w:cs="Times New Roman"/>
          <w:color w:val="000000"/>
          <w:sz w:val="24"/>
          <w:szCs w:val="24"/>
        </w:rPr>
        <w:t>. National Cancer Institute, 1 Apr. 2015. Web. 12 Feb. 2016. &lt;http://www.cancer.gov/about-cancer/causes-prevention/genetics/brca-fact-sheet&gt;.</w:t>
      </w:r>
    </w:p>
    <w:p w:rsidR="002E6386" w:rsidRPr="002E6386" w:rsidRDefault="002E6386" w:rsidP="002E6386">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2E6386">
        <w:rPr>
          <w:rFonts w:ascii="Times New Roman" w:eastAsia="Times New Roman" w:hAnsi="Times New Roman" w:cs="Times New Roman"/>
          <w:color w:val="000000"/>
          <w:sz w:val="24"/>
          <w:szCs w:val="24"/>
        </w:rPr>
        <w:t>Gerhardus</w:t>
      </w:r>
      <w:proofErr w:type="spellEnd"/>
      <w:r w:rsidRPr="002E6386">
        <w:rPr>
          <w:rFonts w:ascii="Times New Roman" w:eastAsia="Times New Roman" w:hAnsi="Times New Roman" w:cs="Times New Roman"/>
          <w:color w:val="000000"/>
          <w:sz w:val="24"/>
          <w:szCs w:val="24"/>
        </w:rPr>
        <w:t xml:space="preserve">, A., H. </w:t>
      </w:r>
      <w:proofErr w:type="spellStart"/>
      <w:r w:rsidRPr="002E6386">
        <w:rPr>
          <w:rFonts w:ascii="Times New Roman" w:eastAsia="Times New Roman" w:hAnsi="Times New Roman" w:cs="Times New Roman"/>
          <w:color w:val="000000"/>
          <w:sz w:val="24"/>
          <w:szCs w:val="24"/>
        </w:rPr>
        <w:t>Schleberger</w:t>
      </w:r>
      <w:proofErr w:type="spellEnd"/>
      <w:r w:rsidRPr="002E6386">
        <w:rPr>
          <w:rFonts w:ascii="Times New Roman" w:eastAsia="Times New Roman" w:hAnsi="Times New Roman" w:cs="Times New Roman"/>
          <w:color w:val="000000"/>
          <w:sz w:val="24"/>
          <w:szCs w:val="24"/>
        </w:rPr>
        <w:t xml:space="preserve">, B. </w:t>
      </w:r>
      <w:proofErr w:type="spellStart"/>
      <w:r w:rsidRPr="002E6386">
        <w:rPr>
          <w:rFonts w:ascii="Times New Roman" w:eastAsia="Times New Roman" w:hAnsi="Times New Roman" w:cs="Times New Roman"/>
          <w:color w:val="000000"/>
          <w:sz w:val="24"/>
          <w:szCs w:val="24"/>
        </w:rPr>
        <w:t>Schlegelberger</w:t>
      </w:r>
      <w:proofErr w:type="spellEnd"/>
      <w:r w:rsidRPr="002E6386">
        <w:rPr>
          <w:rFonts w:ascii="Times New Roman" w:eastAsia="Times New Roman" w:hAnsi="Times New Roman" w:cs="Times New Roman"/>
          <w:color w:val="000000"/>
          <w:sz w:val="24"/>
          <w:szCs w:val="24"/>
        </w:rPr>
        <w:t xml:space="preserve">, and D. </w:t>
      </w:r>
      <w:proofErr w:type="spellStart"/>
      <w:r w:rsidRPr="002E6386">
        <w:rPr>
          <w:rFonts w:ascii="Times New Roman" w:eastAsia="Times New Roman" w:hAnsi="Times New Roman" w:cs="Times New Roman"/>
          <w:color w:val="000000"/>
          <w:sz w:val="24"/>
          <w:szCs w:val="24"/>
        </w:rPr>
        <w:t>Gadzicki</w:t>
      </w:r>
      <w:proofErr w:type="spellEnd"/>
      <w:r w:rsidRPr="002E6386">
        <w:rPr>
          <w:rFonts w:ascii="Times New Roman" w:eastAsia="Times New Roman" w:hAnsi="Times New Roman" w:cs="Times New Roman"/>
          <w:color w:val="000000"/>
          <w:sz w:val="24"/>
          <w:szCs w:val="24"/>
        </w:rPr>
        <w:t>. "Diagnostic Accuracy of Methods for the Detection of BRCA1 and BRCA2 Mutations: A Systematic Review." </w:t>
      </w:r>
      <w:r w:rsidRPr="002E6386">
        <w:rPr>
          <w:rFonts w:ascii="Times New Roman" w:eastAsia="Times New Roman" w:hAnsi="Times New Roman" w:cs="Times New Roman"/>
          <w:i/>
          <w:iCs/>
          <w:color w:val="000000"/>
          <w:sz w:val="24"/>
          <w:szCs w:val="24"/>
        </w:rPr>
        <w:t>National Center for Biotechnology Information</w:t>
      </w:r>
      <w:r w:rsidRPr="002E6386">
        <w:rPr>
          <w:rFonts w:ascii="Times New Roman" w:eastAsia="Times New Roman" w:hAnsi="Times New Roman" w:cs="Times New Roman"/>
          <w:color w:val="000000"/>
          <w:sz w:val="24"/>
          <w:szCs w:val="24"/>
        </w:rPr>
        <w:t>. U.S. National Library of Medicine, 7 Mar. 2007. Web. 12 Feb. 2016. &lt;http://www.ncbi.nlm.nih.gov/pubmed/17342152&gt;.</w:t>
      </w:r>
    </w:p>
    <w:p w:rsidR="002E6386" w:rsidRPr="002E6386" w:rsidRDefault="002E6386" w:rsidP="002E6386">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2E6386">
        <w:rPr>
          <w:rFonts w:ascii="Times New Roman" w:eastAsia="Times New Roman" w:hAnsi="Times New Roman" w:cs="Times New Roman"/>
          <w:color w:val="000000"/>
          <w:sz w:val="24"/>
          <w:szCs w:val="24"/>
        </w:rPr>
        <w:t>Somasundaram</w:t>
      </w:r>
      <w:proofErr w:type="spellEnd"/>
      <w:r w:rsidRPr="002E6386">
        <w:rPr>
          <w:rFonts w:ascii="Times New Roman" w:eastAsia="Times New Roman" w:hAnsi="Times New Roman" w:cs="Times New Roman"/>
          <w:color w:val="000000"/>
          <w:sz w:val="24"/>
          <w:szCs w:val="24"/>
        </w:rPr>
        <w:t xml:space="preserve">, </w:t>
      </w:r>
      <w:proofErr w:type="spellStart"/>
      <w:r w:rsidRPr="002E6386">
        <w:rPr>
          <w:rFonts w:ascii="Times New Roman" w:eastAsia="Times New Roman" w:hAnsi="Times New Roman" w:cs="Times New Roman"/>
          <w:color w:val="000000"/>
          <w:sz w:val="24"/>
          <w:szCs w:val="24"/>
        </w:rPr>
        <w:t>Kumaravel</w:t>
      </w:r>
      <w:proofErr w:type="spellEnd"/>
      <w:r w:rsidRPr="002E6386">
        <w:rPr>
          <w:rFonts w:ascii="Times New Roman" w:eastAsia="Times New Roman" w:hAnsi="Times New Roman" w:cs="Times New Roman"/>
          <w:color w:val="000000"/>
          <w:sz w:val="24"/>
          <w:szCs w:val="24"/>
        </w:rPr>
        <w:t>. "BRCA1 and BRCA1 Genes and Inherited Breast And/or Ovarian Cancer: Benefits of Genetic Testing." </w:t>
      </w:r>
      <w:r w:rsidRPr="002E6386">
        <w:rPr>
          <w:rFonts w:ascii="Times New Roman" w:eastAsia="Times New Roman" w:hAnsi="Times New Roman" w:cs="Times New Roman"/>
          <w:i/>
          <w:iCs/>
          <w:color w:val="000000"/>
          <w:sz w:val="24"/>
          <w:szCs w:val="24"/>
        </w:rPr>
        <w:t>Indian Journal of Surgical Oncology</w:t>
      </w:r>
      <w:r w:rsidRPr="002E6386">
        <w:rPr>
          <w:rFonts w:ascii="Times New Roman" w:eastAsia="Times New Roman" w:hAnsi="Times New Roman" w:cs="Times New Roman"/>
          <w:color w:val="000000"/>
          <w:sz w:val="24"/>
          <w:szCs w:val="24"/>
        </w:rPr>
        <w:t>. Springer-</w:t>
      </w:r>
      <w:proofErr w:type="spellStart"/>
      <w:r w:rsidRPr="002E6386">
        <w:rPr>
          <w:rFonts w:ascii="Times New Roman" w:eastAsia="Times New Roman" w:hAnsi="Times New Roman" w:cs="Times New Roman"/>
          <w:color w:val="000000"/>
          <w:sz w:val="24"/>
          <w:szCs w:val="24"/>
        </w:rPr>
        <w:t>Verlag</w:t>
      </w:r>
      <w:proofErr w:type="spellEnd"/>
      <w:r w:rsidRPr="002E6386">
        <w:rPr>
          <w:rFonts w:ascii="Times New Roman" w:eastAsia="Times New Roman" w:hAnsi="Times New Roman" w:cs="Times New Roman"/>
          <w:color w:val="000000"/>
          <w:sz w:val="24"/>
          <w:szCs w:val="24"/>
        </w:rPr>
        <w:t>, 3 Sept. 2010. Web. 12 Feb. 2016. &lt;http://www.ncbi.nlm.nih.gov/pmc/articles/PMC3244237/&gt;.</w:t>
      </w:r>
    </w:p>
    <w:p w:rsidR="002E6386" w:rsidRPr="002E6386" w:rsidRDefault="002E6386" w:rsidP="002E6386">
      <w:pPr>
        <w:shd w:val="clear" w:color="auto" w:fill="FFFFFF"/>
        <w:spacing w:after="0" w:line="480" w:lineRule="atLeast"/>
        <w:ind w:hanging="600"/>
        <w:rPr>
          <w:rFonts w:ascii="Times New Roman" w:eastAsia="Times New Roman" w:hAnsi="Times New Roman" w:cs="Times New Roman"/>
          <w:color w:val="000000"/>
          <w:sz w:val="24"/>
          <w:szCs w:val="24"/>
        </w:rPr>
      </w:pPr>
      <w:r w:rsidRPr="002E6386">
        <w:rPr>
          <w:rFonts w:ascii="Times New Roman" w:eastAsia="Times New Roman" w:hAnsi="Times New Roman" w:cs="Times New Roman"/>
          <w:color w:val="000000"/>
          <w:sz w:val="24"/>
          <w:szCs w:val="24"/>
        </w:rPr>
        <w:t xml:space="preserve">Xiao, </w:t>
      </w:r>
      <w:proofErr w:type="spellStart"/>
      <w:r w:rsidRPr="002E6386">
        <w:rPr>
          <w:rFonts w:ascii="Times New Roman" w:eastAsia="Times New Roman" w:hAnsi="Times New Roman" w:cs="Times New Roman"/>
          <w:color w:val="000000"/>
          <w:sz w:val="24"/>
          <w:szCs w:val="24"/>
        </w:rPr>
        <w:t>Wenzhog</w:t>
      </w:r>
      <w:proofErr w:type="spellEnd"/>
      <w:r w:rsidRPr="002E6386">
        <w:rPr>
          <w:rFonts w:ascii="Times New Roman" w:eastAsia="Times New Roman" w:hAnsi="Times New Roman" w:cs="Times New Roman"/>
          <w:color w:val="000000"/>
          <w:sz w:val="24"/>
          <w:szCs w:val="24"/>
        </w:rPr>
        <w:t xml:space="preserve">, and Peter J. </w:t>
      </w:r>
      <w:proofErr w:type="spellStart"/>
      <w:r w:rsidRPr="002E6386">
        <w:rPr>
          <w:rFonts w:ascii="Times New Roman" w:eastAsia="Times New Roman" w:hAnsi="Times New Roman" w:cs="Times New Roman"/>
          <w:color w:val="000000"/>
          <w:sz w:val="24"/>
          <w:szCs w:val="24"/>
        </w:rPr>
        <w:t>Oefner</w:t>
      </w:r>
      <w:proofErr w:type="spellEnd"/>
      <w:r w:rsidRPr="002E6386">
        <w:rPr>
          <w:rFonts w:ascii="Times New Roman" w:eastAsia="Times New Roman" w:hAnsi="Times New Roman" w:cs="Times New Roman"/>
          <w:color w:val="000000"/>
          <w:sz w:val="24"/>
          <w:szCs w:val="24"/>
        </w:rPr>
        <w:t>. "Denaturing High-performance Liquid Chromatography: A Review." </w:t>
      </w:r>
      <w:r w:rsidRPr="002E6386">
        <w:rPr>
          <w:rFonts w:ascii="Times New Roman" w:eastAsia="Times New Roman" w:hAnsi="Times New Roman" w:cs="Times New Roman"/>
          <w:i/>
          <w:iCs/>
          <w:color w:val="000000"/>
          <w:sz w:val="24"/>
          <w:szCs w:val="24"/>
        </w:rPr>
        <w:t>Wiley Online Library</w:t>
      </w:r>
      <w:r w:rsidRPr="002E6386">
        <w:rPr>
          <w:rFonts w:ascii="Times New Roman" w:eastAsia="Times New Roman" w:hAnsi="Times New Roman" w:cs="Times New Roman"/>
          <w:color w:val="000000"/>
          <w:sz w:val="24"/>
          <w:szCs w:val="24"/>
        </w:rPr>
        <w:t>. Medline, 25 May 2001. Web. 12 Feb. 2016. &lt;http://onlinelibrary.wiley.com/doi/10.1002/humu.1130/abstract&gt;.</w:t>
      </w:r>
    </w:p>
    <w:p w:rsidR="002E6386" w:rsidRPr="002E6386" w:rsidRDefault="002E6386" w:rsidP="00684151">
      <w:pPr>
        <w:rPr>
          <w:rFonts w:ascii="Times New Roman" w:hAnsi="Times New Roman" w:cs="Times New Roman"/>
          <w:sz w:val="28"/>
        </w:rPr>
      </w:pPr>
    </w:p>
    <w:sectPr w:rsidR="002E6386" w:rsidRPr="002E638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70680"/>
    <w:rsid w:val="00000789"/>
    <w:rsid w:val="001879BF"/>
    <w:rsid w:val="001B7B79"/>
    <w:rsid w:val="00200A70"/>
    <w:rsid w:val="002E6386"/>
    <w:rsid w:val="003A4D49"/>
    <w:rsid w:val="00482CE9"/>
    <w:rsid w:val="004B0BFF"/>
    <w:rsid w:val="004C4111"/>
    <w:rsid w:val="00572360"/>
    <w:rsid w:val="00594B44"/>
    <w:rsid w:val="006569F8"/>
    <w:rsid w:val="00677F8A"/>
    <w:rsid w:val="00684151"/>
    <w:rsid w:val="006B64B0"/>
    <w:rsid w:val="00815B42"/>
    <w:rsid w:val="008A37F1"/>
    <w:rsid w:val="00A15673"/>
    <w:rsid w:val="00B70680"/>
    <w:rsid w:val="00BF1B39"/>
    <w:rsid w:val="00E534C6"/>
    <w:rsid w:val="00EE1FF9"/>
    <w:rsid w:val="00F45D83"/>
    <w:rsid w:val="00F83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6386"/>
  </w:style>
</w:styles>
</file>

<file path=word/webSettings.xml><?xml version="1.0" encoding="utf-8"?>
<w:webSettings xmlns:r="http://schemas.openxmlformats.org/officeDocument/2006/relationships" xmlns:w="http://schemas.openxmlformats.org/wordprocessingml/2006/main">
  <w:divs>
    <w:div w:id="291718894">
      <w:bodyDiv w:val="1"/>
      <w:marLeft w:val="0"/>
      <w:marRight w:val="0"/>
      <w:marTop w:val="0"/>
      <w:marBottom w:val="0"/>
      <w:divBdr>
        <w:top w:val="none" w:sz="0" w:space="0" w:color="auto"/>
        <w:left w:val="none" w:sz="0" w:space="0" w:color="auto"/>
        <w:bottom w:val="none" w:sz="0" w:space="0" w:color="auto"/>
        <w:right w:val="none" w:sz="0" w:space="0" w:color="auto"/>
      </w:divBdr>
      <w:divsChild>
        <w:div w:id="929628322">
          <w:marLeft w:val="600"/>
          <w:marRight w:val="0"/>
          <w:marTop w:val="0"/>
          <w:marBottom w:val="0"/>
          <w:divBdr>
            <w:top w:val="none" w:sz="0" w:space="0" w:color="auto"/>
            <w:left w:val="none" w:sz="0" w:space="0" w:color="auto"/>
            <w:bottom w:val="none" w:sz="0" w:space="0" w:color="auto"/>
            <w:right w:val="none" w:sz="0" w:space="0" w:color="auto"/>
          </w:divBdr>
        </w:div>
        <w:div w:id="1376811169">
          <w:marLeft w:val="600"/>
          <w:marRight w:val="0"/>
          <w:marTop w:val="0"/>
          <w:marBottom w:val="0"/>
          <w:divBdr>
            <w:top w:val="none" w:sz="0" w:space="0" w:color="auto"/>
            <w:left w:val="none" w:sz="0" w:space="0" w:color="auto"/>
            <w:bottom w:val="none" w:sz="0" w:space="0" w:color="auto"/>
            <w:right w:val="none" w:sz="0" w:space="0" w:color="auto"/>
          </w:divBdr>
        </w:div>
        <w:div w:id="1781099838">
          <w:marLeft w:val="600"/>
          <w:marRight w:val="0"/>
          <w:marTop w:val="0"/>
          <w:marBottom w:val="0"/>
          <w:divBdr>
            <w:top w:val="none" w:sz="0" w:space="0" w:color="auto"/>
            <w:left w:val="none" w:sz="0" w:space="0" w:color="auto"/>
            <w:bottom w:val="none" w:sz="0" w:space="0" w:color="auto"/>
            <w:right w:val="none" w:sz="0" w:space="0" w:color="auto"/>
          </w:divBdr>
        </w:div>
        <w:div w:id="89548627">
          <w:marLeft w:val="600"/>
          <w:marRight w:val="0"/>
          <w:marTop w:val="0"/>
          <w:marBottom w:val="0"/>
          <w:divBdr>
            <w:top w:val="none" w:sz="0" w:space="0" w:color="auto"/>
            <w:left w:val="none" w:sz="0" w:space="0" w:color="auto"/>
            <w:bottom w:val="none" w:sz="0" w:space="0" w:color="auto"/>
            <w:right w:val="none" w:sz="0" w:space="0" w:color="auto"/>
          </w:divBdr>
        </w:div>
      </w:divsChild>
    </w:div>
    <w:div w:id="339087485">
      <w:bodyDiv w:val="1"/>
      <w:marLeft w:val="0"/>
      <w:marRight w:val="0"/>
      <w:marTop w:val="0"/>
      <w:marBottom w:val="0"/>
      <w:divBdr>
        <w:top w:val="none" w:sz="0" w:space="0" w:color="auto"/>
        <w:left w:val="none" w:sz="0" w:space="0" w:color="auto"/>
        <w:bottom w:val="none" w:sz="0" w:space="0" w:color="auto"/>
        <w:right w:val="none" w:sz="0" w:space="0" w:color="auto"/>
      </w:divBdr>
    </w:div>
    <w:div w:id="1260068811">
      <w:bodyDiv w:val="1"/>
      <w:marLeft w:val="0"/>
      <w:marRight w:val="0"/>
      <w:marTop w:val="0"/>
      <w:marBottom w:val="0"/>
      <w:divBdr>
        <w:top w:val="none" w:sz="0" w:space="0" w:color="auto"/>
        <w:left w:val="none" w:sz="0" w:space="0" w:color="auto"/>
        <w:bottom w:val="none" w:sz="0" w:space="0" w:color="auto"/>
        <w:right w:val="none" w:sz="0" w:space="0" w:color="auto"/>
      </w:divBdr>
      <w:divsChild>
        <w:div w:id="301350232">
          <w:marLeft w:val="600"/>
          <w:marRight w:val="0"/>
          <w:marTop w:val="0"/>
          <w:marBottom w:val="0"/>
          <w:divBdr>
            <w:top w:val="none" w:sz="0" w:space="0" w:color="auto"/>
            <w:left w:val="none" w:sz="0" w:space="0" w:color="auto"/>
            <w:bottom w:val="none" w:sz="0" w:space="0" w:color="auto"/>
            <w:right w:val="none" w:sz="0" w:space="0" w:color="auto"/>
          </w:divBdr>
        </w:div>
        <w:div w:id="1617056248">
          <w:marLeft w:val="600"/>
          <w:marRight w:val="0"/>
          <w:marTop w:val="0"/>
          <w:marBottom w:val="0"/>
          <w:divBdr>
            <w:top w:val="none" w:sz="0" w:space="0" w:color="auto"/>
            <w:left w:val="none" w:sz="0" w:space="0" w:color="auto"/>
            <w:bottom w:val="none" w:sz="0" w:space="0" w:color="auto"/>
            <w:right w:val="none" w:sz="0" w:space="0" w:color="auto"/>
          </w:divBdr>
        </w:div>
        <w:div w:id="1032653306">
          <w:marLeft w:val="600"/>
          <w:marRight w:val="0"/>
          <w:marTop w:val="0"/>
          <w:marBottom w:val="0"/>
          <w:divBdr>
            <w:top w:val="none" w:sz="0" w:space="0" w:color="auto"/>
            <w:left w:val="none" w:sz="0" w:space="0" w:color="auto"/>
            <w:bottom w:val="none" w:sz="0" w:space="0" w:color="auto"/>
            <w:right w:val="none" w:sz="0" w:space="0" w:color="auto"/>
          </w:divBdr>
        </w:div>
        <w:div w:id="125162524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FDC11-8603-4E81-90BB-7B524739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2016-02-11T23:22:00Z</dcterms:created>
  <dcterms:modified xsi:type="dcterms:W3CDTF">2016-02-12T06:09:00Z</dcterms:modified>
</cp:coreProperties>
</file>