
<file path=[Content_Types].xml><?xml version="1.0" encoding="utf-8"?>
<Types xmlns="http://schemas.openxmlformats.org/package/2006/content-types">
  <Default ContentType="image/jpeg" Extension="jpg"/>
  <Default ContentType="image/gif" Extension="gif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360" w:lineRule="auto"/>
        <w:ind w:left="0" w:right="0" w:firstLine="720"/>
        <w:jc w:val="center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50"/>
          <w:szCs w:val="50"/>
          <w:u w:val="none"/>
          <w:shd w:fill="auto" w:val="clear"/>
          <w:vertAlign w:val="baseline"/>
        </w:rPr>
      </w:pPr>
      <w:bookmarkStart w:colFirst="0" w:colLast="0" w:name="_heading=h.x06o0uysj56r" w:id="0"/>
      <w:bookmarkEnd w:id="0"/>
      <w:r w:rsidDel="00000000" w:rsidR="00000000" w:rsidRPr="00000000">
        <w:rPr>
          <w:b w:val="1"/>
          <w:bCs w:val="1"/>
          <w:sz w:val="50"/>
          <w:szCs w:val="50"/>
          <w:rtl w:val="0"/>
        </w:rPr>
        <w:t xml:space="preserve">Runas - Tecnologia para Negócios eficientes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jc w:val="both"/>
        <w:rPr/>
      </w:pPr>
      <w:r w:rsidDel="00000000" w:rsidR="00000000" w:rsidRPr="00000000">
        <w:rPr>
          <w:sz w:val="24"/>
          <w:szCs w:val="24"/>
          <w:rtl w:val="0"/>
        </w:rPr>
        <w:t xml:space="preserve">O Runas é um ERP moderno desenvolvido para pequenos comércios, negócios locais e profissionais autônomos. A plataforma centraliza processos operacionais, financeiros e administrativos em um único ambiente, oferecendo mais organização, produtividade e praticidade no dia a dia empresarial.</w:t>
      </w:r>
      <w:r w:rsidDel="00000000" w:rsidR="00000000" w:rsidRPr="00000000">
        <w:rPr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1400175</wp:posOffset>
            </wp:positionH>
            <wp:positionV relativeFrom="paragraph">
              <wp:posOffset>1914525</wp:posOffset>
            </wp:positionV>
            <wp:extent cx="3034280" cy="3034280"/>
            <wp:effectExtent b="0" l="0" r="0" t="0"/>
            <wp:wrapNone/>
            <wp:docPr id="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34280" cy="303428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</w:rPr>
      </w:pPr>
      <w:bookmarkStart w:colFirst="0" w:colLast="0" w:name="_heading=h.6hr6zaou799n" w:id="1"/>
      <w:bookmarkEnd w:id="1"/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366091"/>
          <w:sz w:val="32"/>
          <w:szCs w:val="32"/>
          <w:u w:val="none"/>
          <w:shd w:fill="auto" w:val="clear"/>
          <w:vertAlign w:val="baseline"/>
          <w:rtl w:val="0"/>
        </w:rPr>
        <w:t xml:space="preserve">Sumário</w:t>
      </w:r>
    </w:p>
    <w:sdt>
      <w:sdtPr>
        <w:id w:val="-1711080903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04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hd5tycv84vqo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Informações Gerais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6yukff4vm13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Equipe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6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65aq9v5685i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Principais Objetivos da Aplicação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7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y1i1nm4x1tw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Especificações do Projeto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8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xbjnv7p20hu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Documentações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9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mnen2ff0acn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Caso de Uso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A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jcrjq0qt3x48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Diagrama de classe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B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sd0bwbz0ul1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Prototipações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C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8fwl8lym105r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Tecnologias e Ferramentas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byrdi27ot1ei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Apontamentos e Métricas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E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5b9gt92k2tu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Horas Trabalhadas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0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cryy54n31s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Fluxo de Trabalho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6jhkyz90o4u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Número de Cards por Sprint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1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zfmxe7bf2jsa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MVP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2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gfq26qj5yzzl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Estado Atual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3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y035fsyx1kfj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Metas Futuras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4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tjlvkln28r7t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Segunda Entrega/Entrega Final</w:t>
              <w:tab/>
              <w:t xml:space="preserve">12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5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72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xwaws5ne9t7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Escopo Futuro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16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dqw685o9f1tb">
            <w:r w:rsidDel="00000000" w:rsidR="00000000" w:rsidRPr="00000000">
              <w:rPr>
                <w:rFonts w:ascii="Arial" w:cs="Arial" w:eastAsia="Arial" w:hAnsi="Arial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Conclusões</w:t>
              <w:tab/>
              <w:t xml:space="preserve">13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1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heading=h.hd5tycv84vqo" w:id="2"/>
      <w:bookmarkEnd w:id="2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Informações Gerais</w:t>
      </w:r>
    </w:p>
    <w:p w:rsidR="00000000" w:rsidDel="00000000" w:rsidP="00000000" w:rsidRDefault="00000000" w:rsidRPr="00000000" w14:paraId="0000001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heading=h.t6yukff4vm13" w:id="3"/>
      <w:bookmarkEnd w:id="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Equipe do Projeto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80" w:right="0" w:hanging="3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Jonathan Ribeiro da Silva 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jc w:val="both"/>
        <w:rPr>
          <w:sz w:val="26"/>
          <w:szCs w:val="26"/>
        </w:rPr>
      </w:pPr>
      <w:bookmarkStart w:colFirst="0" w:colLast="0" w:name="_heading=h.d4g5k6zer4ex" w:id="4"/>
      <w:bookmarkEnd w:id="4"/>
      <w:r w:rsidDel="00000000" w:rsidR="00000000" w:rsidRPr="00000000">
        <w:rPr>
          <w:sz w:val="26"/>
          <w:szCs w:val="26"/>
          <w:rtl w:val="0"/>
        </w:rPr>
        <w:t xml:space="preserve">Principais Objetivos da Aplicação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Problema identificado:</w:t>
      </w:r>
      <w:r w:rsidDel="00000000" w:rsidR="00000000" w:rsidRPr="00000000">
        <w:rPr>
          <w:b w:val="1"/>
          <w:bCs w:val="1"/>
          <w:rtl w:val="0"/>
        </w:rPr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Muitos pequenos comércios e profissionais autônomos ainda enfrentam dificuldades para organizar suas operações do dia a dia. O uso de planilhas, cadernos e processos manuais acaba tornando o controle financeiro, o gerenciamento de estoque e o acompanhamento de clientes mais complexos e sujeitos a erros. Além disso, muitos sistemas existentes no mercado possuem alto custo ou excesso de complexidade para a realidade de pequenos negócios.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Solução proposta: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 Como solução para esse cenário, foi desenvolvido o Runas, um ERP moderno voltado para pequenos comércios e negócios locais. A plataforma busca simplificar a gestão empresarial através de uma interface intuitiva e acessível, permitindo centralizar operações como controle de estoque, cadastro de clientes e gestão financeira em um único ambiente. O objetivo do sistema é ajudar pequenos empreendedores a organizarem seus negócios de forma prática, reduzindo processos manuais e facilitando a rotina operacional.</w:t>
      </w:r>
    </w:p>
    <w:p w:rsidR="00000000" w:rsidDel="00000000" w:rsidP="00000000" w:rsidRDefault="00000000" w:rsidRPr="00000000" w14:paraId="0000001E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eading=h.ywshoi83mdb9" w:id="5"/>
      <w:bookmarkEnd w:id="5"/>
      <w:r w:rsidDel="00000000" w:rsidR="00000000" w:rsidRPr="00000000">
        <w:rPr>
          <w:sz w:val="26"/>
          <w:szCs w:val="26"/>
          <w:rtl w:val="0"/>
        </w:rPr>
        <w:t xml:space="preserve">Especificações do Projeto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heading=h.szt3jq3bnms" w:id="6"/>
      <w:bookmarkEnd w:id="6"/>
      <w:r w:rsidDel="00000000" w:rsidR="00000000" w:rsidRPr="00000000">
        <w:rPr>
          <w:sz w:val="24"/>
          <w:szCs w:val="24"/>
          <w:rtl w:val="0"/>
        </w:rPr>
        <w:t xml:space="preserve">Tipos de usuários</w:t>
      </w:r>
    </w:p>
    <w:p w:rsidR="00000000" w:rsidDel="00000000" w:rsidP="00000000" w:rsidRDefault="00000000" w:rsidRPr="00000000" w14:paraId="00000021">
      <w:pPr>
        <w:numPr>
          <w:ilvl w:val="0"/>
          <w:numId w:val="1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Administradores do sistema;</w:t>
      </w:r>
    </w:p>
    <w:p w:rsidR="00000000" w:rsidDel="00000000" w:rsidP="00000000" w:rsidRDefault="00000000" w:rsidRPr="00000000" w14:paraId="0000002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Proprietários do negócio;</w:t>
      </w:r>
    </w:p>
    <w:p w:rsidR="00000000" w:rsidDel="00000000" w:rsidP="00000000" w:rsidRDefault="00000000" w:rsidRPr="00000000" w14:paraId="00000023">
      <w:pPr>
        <w:numPr>
          <w:ilvl w:val="0"/>
          <w:numId w:val="1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Funcionários com permissões específicas de acesso.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heading=h.r397weeq8ein" w:id="7"/>
      <w:bookmarkEnd w:id="7"/>
      <w:r w:rsidDel="00000000" w:rsidR="00000000" w:rsidRPr="00000000">
        <w:rPr>
          <w:sz w:val="24"/>
          <w:szCs w:val="24"/>
          <w:rtl w:val="0"/>
        </w:rPr>
        <w:t xml:space="preserve">Gestão de clientes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e gerenciamento de clientes;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Consulta de histórico de compras e movimentações;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de informações de contato e dados básicos dos clientes.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heading=h.llsfkxlxsy4v" w:id="8"/>
      <w:bookmarkEnd w:id="8"/>
      <w:r w:rsidDel="00000000" w:rsidR="00000000" w:rsidRPr="00000000">
        <w:rPr>
          <w:sz w:val="24"/>
          <w:szCs w:val="24"/>
          <w:rtl w:val="0"/>
        </w:rPr>
        <w:t xml:space="preserve">Controle de estoque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Cadastro de produtos;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entrada e saída de mercadorias;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Atualização automática de estoque após vendas;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quantidade disponível e movimentações.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heading=h.8c0e4iltcfad" w:id="9"/>
      <w:bookmarkEnd w:id="9"/>
      <w:r w:rsidDel="00000000" w:rsidR="00000000" w:rsidRPr="00000000">
        <w:rPr>
          <w:sz w:val="24"/>
          <w:szCs w:val="24"/>
          <w:rtl w:val="0"/>
        </w:rPr>
        <w:t xml:space="preserve">Gestão financeira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Registro de entradas e saídas financeiras;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Controle de fluxo de caixa;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Organização de pagamentos e recebimentos;</w:t>
      </w:r>
    </w:p>
    <w:p w:rsidR="00000000" w:rsidDel="00000000" w:rsidP="00000000" w:rsidRDefault="00000000" w:rsidRPr="00000000" w14:paraId="00000031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Acompanhamento financeiro simplificado para pequenos negócios.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heading=h.dufx16tinhfs" w:id="10"/>
      <w:bookmarkEnd w:id="10"/>
      <w:r w:rsidDel="00000000" w:rsidR="00000000" w:rsidRPr="00000000">
        <w:rPr>
          <w:sz w:val="24"/>
          <w:szCs w:val="24"/>
          <w:rtl w:val="0"/>
        </w:rPr>
        <w:t xml:space="preserve">Organização operacional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Centralização das principais operações do negócio em um único ambiente;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Interface simples e intuitiva para facilitar o uso diário;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Redução de processos manuais e registros em papel.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heading=h.a2p9yhrxrcdr" w:id="11"/>
      <w:bookmarkEnd w:id="11"/>
      <w:r w:rsidDel="00000000" w:rsidR="00000000" w:rsidRPr="00000000">
        <w:rPr>
          <w:sz w:val="24"/>
          <w:szCs w:val="24"/>
          <w:rtl w:val="0"/>
        </w:rPr>
        <w:t xml:space="preserve">Regras Específicas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heading=h.cgs11kb6rmpy" w:id="12"/>
      <w:bookmarkEnd w:id="12"/>
      <w:r w:rsidDel="00000000" w:rsidR="00000000" w:rsidRPr="00000000">
        <w:rPr>
          <w:sz w:val="24"/>
          <w:szCs w:val="24"/>
          <w:rtl w:val="0"/>
        </w:rPr>
        <w:t xml:space="preserve">Controle de acesso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Usuários possuem permissões definidas de acordo com seu perfil;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Apenas administradores podem acessar funções sensíveis do sistema.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heading=h.v88i97vg9t0a" w:id="13"/>
      <w:bookmarkEnd w:id="13"/>
      <w:r w:rsidDel="00000000" w:rsidR="00000000" w:rsidRPr="00000000">
        <w:rPr>
          <w:sz w:val="24"/>
          <w:szCs w:val="24"/>
          <w:rtl w:val="0"/>
        </w:rPr>
        <w:t xml:space="preserve">Integridade das informações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registrar corretamente movimentações financeiras e alterações no estoque;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Operações importantes devem possuir validação para evitar inconsistências.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ind w:left="720" w:hanging="360"/>
        <w:rPr>
          <w:sz w:val="24"/>
          <w:szCs w:val="24"/>
        </w:rPr>
      </w:pPr>
      <w:bookmarkStart w:colFirst="0" w:colLast="0" w:name="_heading=h.upw53sp4h83j" w:id="14"/>
      <w:bookmarkEnd w:id="14"/>
      <w:r w:rsidDel="00000000" w:rsidR="00000000" w:rsidRPr="00000000">
        <w:rPr>
          <w:sz w:val="24"/>
          <w:szCs w:val="24"/>
          <w:rtl w:val="0"/>
        </w:rPr>
        <w:t xml:space="preserve">Segurança e confiabilidade</w:t>
      </w:r>
    </w:p>
    <w:p w:rsidR="00000000" w:rsidDel="00000000" w:rsidP="00000000" w:rsidRDefault="00000000" w:rsidRPr="00000000" w14:paraId="0000003E">
      <w:pPr>
        <w:numPr>
          <w:ilvl w:val="0"/>
          <w:numId w:val="4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Usuários devem realizar autenticação para acessar o sistema;</w:t>
      </w:r>
    </w:p>
    <w:p w:rsidR="00000000" w:rsidDel="00000000" w:rsidP="00000000" w:rsidRDefault="00000000" w:rsidRPr="00000000" w14:paraId="0000003F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Informações operacionais e financeiras devem ser armazenadas de forma segura;</w:t>
      </w:r>
    </w:p>
    <w:p w:rsidR="00000000" w:rsidDel="00000000" w:rsidP="00000000" w:rsidRDefault="00000000" w:rsidRPr="00000000" w14:paraId="00000040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deve garantir confiabilidade no armazenamento dos dados do negócio.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heading=h.xbjnv7p20hun" w:id="15"/>
      <w:bookmarkEnd w:id="1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Documentações</w:t>
      </w:r>
    </w:p>
    <w:p w:rsidR="00000000" w:rsidDel="00000000" w:rsidP="00000000" w:rsidRDefault="00000000" w:rsidRPr="00000000" w14:paraId="0000004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3mnen2ff0acn" w:id="16"/>
      <w:bookmarkEnd w:id="1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Diagrama de Caso de Uso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/>
        <w:drawing>
          <wp:inline distB="114300" distT="114300" distL="114300" distR="114300">
            <wp:extent cx="6378050" cy="4530967"/>
            <wp:effectExtent b="0" l="0" r="0" t="0"/>
            <wp:docPr id="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8050" cy="4530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4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Ator Visitante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t xml:space="preserve">Visualizar Catálogo de Produtos</w:t>
      </w:r>
      <w:r w:rsidDel="00000000" w:rsidR="00000000" w:rsidRPr="00000000">
        <w:rPr>
          <w:sz w:val="24"/>
          <w:szCs w:val="24"/>
          <w:rtl w:val="0"/>
        </w:rPr>
        <w:br w:type="textWrapping"/>
        <w:br w:type="textWrapping"/>
        <w:t xml:space="preserve">O visitante pode acessar o catálogo público da plataforma sem necessidade de cadastro. O sistema exibe apenas produtos visíveis e disponíveis para venda.</w:t>
        <w:br w:type="textWrapping"/>
        <w:t xml:space="preserve">contendo: foto do produto,nome,descrição,preço,disponibilidade em estoque.</w:t>
      </w:r>
    </w:p>
    <w:p w:rsidR="00000000" w:rsidDel="00000000" w:rsidP="00000000" w:rsidRDefault="00000000" w:rsidRPr="00000000" w14:paraId="0000004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Buscar e Filtrar Produtos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ao visitante pesquisar produtos utilizando filtros como:</w:t>
        <w:br w:type="textWrapping"/>
        <w:t xml:space="preserve">nome,categoria,descrição,produtos em destaque.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Ver Detalhes do Produto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O visitante pode acessar informações completas do produto selecionado.</w:t>
        <w:br w:type="textWrapping"/>
        <w:t xml:space="preserve">incluindo: descrição detalhada, variantes, preços, estoque disponível, imagens, botão de adicionar ao carrinho.</w:t>
      </w:r>
    </w:p>
    <w:p w:rsidR="00000000" w:rsidDel="00000000" w:rsidP="00000000" w:rsidRDefault="00000000" w:rsidRPr="00000000" w14:paraId="0000004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Adicionar Item ao Carrinho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visitante pode adicionar produtos ao carrinho de compras, selecionando: quantidade, variantes do produto, observações do pedido.</w:t>
      </w:r>
    </w:p>
    <w:p w:rsidR="00000000" w:rsidDel="00000000" w:rsidP="00000000" w:rsidRDefault="00000000" w:rsidRPr="00000000" w14:paraId="0000004E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sistema valida automaticamente a disponibilidade do estoque.</w:t>
      </w:r>
    </w:p>
    <w:p w:rsidR="00000000" w:rsidDel="00000000" w:rsidP="00000000" w:rsidRDefault="00000000" w:rsidRPr="00000000" w14:paraId="0000004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Remover Item do Carrinho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remover produtos adicionados anteriormente ao carrinho.</w:t>
      </w:r>
    </w:p>
    <w:p w:rsidR="00000000" w:rsidDel="00000000" w:rsidP="00000000" w:rsidRDefault="00000000" w:rsidRPr="00000000" w14:paraId="0000005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Ajustar Quantidade no Carrinho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visitante pode alterar a quantidade de itens no carrinho, respeitando o estoque disponível.</w:t>
      </w:r>
    </w:p>
    <w:p w:rsidR="00000000" w:rsidDel="00000000" w:rsidP="00000000" w:rsidRDefault="00000000" w:rsidRPr="00000000" w14:paraId="0000005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Iniciar Checkout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Após selecionar os produtos desejados, o visitante pode iniciar o processo de finalização da compra.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Informar Dados Pessoais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Durante o checkout o visitante informa: nome, telefone, CPF (opcional), endereço de entrega.</w:t>
      </w:r>
    </w:p>
    <w:p w:rsidR="00000000" w:rsidDel="00000000" w:rsidP="00000000" w:rsidRDefault="00000000" w:rsidRPr="00000000" w14:paraId="0000005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Escolher Forma de Pagamento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visitante pode selecionar formas de pagamento como: PIX, cartão, dinheiro.</w:t>
      </w:r>
    </w:p>
    <w:p w:rsidR="00000000" w:rsidDel="00000000" w:rsidP="00000000" w:rsidRDefault="00000000" w:rsidRPr="00000000" w14:paraId="0000005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Escolher Entrega ou Retirada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visitante define se deseja: retirar na loja, receber o pedido em casa.</w:t>
      </w:r>
    </w:p>
    <w:p w:rsidR="00000000" w:rsidDel="00000000" w:rsidP="00000000" w:rsidRDefault="00000000" w:rsidRPr="00000000" w14:paraId="0000005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Finalizar Pedido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Após revisar todas as informações, o visitante confirma o pedido. </w:t>
        <w:br w:type="textWrapping"/>
        <w:t xml:space="preserve">O sistema cria o registro do pedido, gera o pagamento, reserva temporariamente o estoque.</w:t>
      </w:r>
    </w:p>
    <w:p w:rsidR="00000000" w:rsidDel="00000000" w:rsidP="00000000" w:rsidRDefault="00000000" w:rsidRPr="00000000" w14:paraId="0000005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Pagar com PIX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gera um QR Code PIX para pagamento através da integração com o Mercado Pago.</w:t>
      </w:r>
    </w:p>
    <w:p w:rsidR="00000000" w:rsidDel="00000000" w:rsidP="00000000" w:rsidRDefault="00000000" w:rsidRPr="00000000" w14:paraId="00000056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Após confirmação automática do pagamento: o pedido é confirmado, o estoque é atualizado, o cliente recebe notificação.</w:t>
      </w:r>
    </w:p>
    <w:p w:rsidR="00000000" w:rsidDel="00000000" w:rsidP="00000000" w:rsidRDefault="00000000" w:rsidRPr="00000000" w14:paraId="0000005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Pagar com Cartão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pagamento é realizado presencialmente na maquininha. Após confirmação manual do administrador: o pedido é confirmado, o estoque é atualizado, o cliente é notificado.</w:t>
      </w:r>
    </w:p>
    <w:p w:rsidR="00000000" w:rsidDel="00000000" w:rsidP="00000000" w:rsidRDefault="00000000" w:rsidRPr="00000000" w14:paraId="0000005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Pagar com Dinheiro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cliente informa que realizará o pagamento em dinheiro na entrega ou retirada. O administrador confirma manualmente o recebimento do pagamento.</w:t>
      </w:r>
    </w:p>
    <w:p w:rsidR="00000000" w:rsidDel="00000000" w:rsidP="00000000" w:rsidRDefault="00000000" w:rsidRPr="00000000" w14:paraId="00000059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Ator Cliente Cadastrado</w:t>
      </w:r>
    </w:p>
    <w:p w:rsidR="00000000" w:rsidDel="00000000" w:rsidP="00000000" w:rsidRDefault="00000000" w:rsidRPr="00000000" w14:paraId="0000005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Fazer Login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cliente realiza autenticação na plataforma utilizando CPF, telefone, e-mail ou outro método definido pelo sistema.</w:t>
        <w:br w:type="textWrapping"/>
        <w:br w:type="textWrapping"/>
        <w:t xml:space="preserve">Após o login: o sistema valida o cadastro, verifica limite de crédito, consulta status da conta, verifica bloqueios ou pendências.</w:t>
      </w:r>
    </w:p>
    <w:p w:rsidR="00000000" w:rsidDel="00000000" w:rsidP="00000000" w:rsidRDefault="00000000" w:rsidRPr="00000000" w14:paraId="0000005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Visualizar Histórico do Cliente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cliente pode visualizar: pedidos realizados, pagamentos, histórico de compras, limite disponível, contas em aberto.</w:t>
      </w:r>
    </w:p>
    <w:p w:rsidR="00000000" w:rsidDel="00000000" w:rsidP="00000000" w:rsidRDefault="00000000" w:rsidRPr="00000000" w14:paraId="0000005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Pagar com Fiado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Clientes com limite de crédito disponível podem utilizar a modalidade fiado.</w:t>
        <w:br w:type="textWrapping"/>
        <w:br w:type="textWrapping"/>
        <w:t xml:space="preserve">O sistema:</w:t>
        <w:br w:type="textWrapping"/>
        <w:t xml:space="preserve">valida limite disponível, gera conta a receber, desconta crédito utilizado, confirma automaticamente o pedido.</w:t>
        <w:br w:type="textWrapping"/>
        <w:br w:type="textWrapping"/>
      </w: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Ator Admin</w:t>
      </w:r>
    </w:p>
    <w:p w:rsidR="00000000" w:rsidDel="00000000" w:rsidP="00000000" w:rsidRDefault="00000000" w:rsidRPr="00000000" w14:paraId="0000005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Cadastrar Produto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pode cadastrar novos produtos informando:nome, categoria, descrição, informações básicas do item.</w:t>
      </w:r>
    </w:p>
    <w:p w:rsidR="00000000" w:rsidDel="00000000" w:rsidP="00000000" w:rsidRDefault="00000000" w:rsidRPr="00000000" w14:paraId="0000005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Criar Variante de Produto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criar variantes contendo:</w:t>
        <w:br w:type="textWrapping"/>
        <w:t xml:space="preserve">SKU, atributos, preço de custo, markup, preço de venda.</w:t>
      </w:r>
    </w:p>
    <w:p w:rsidR="00000000" w:rsidDel="00000000" w:rsidP="00000000" w:rsidRDefault="00000000" w:rsidRPr="00000000" w14:paraId="0000006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Publicar Produto no Catálogo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pode disponibilizar produtos no catálogo público para visualização e venda.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Ocultar Produto do Catálogo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remover temporariamente produtos do catálogo sem excluir os registros do sistema.</w:t>
      </w:r>
    </w:p>
    <w:p w:rsidR="00000000" w:rsidDel="00000000" w:rsidP="00000000" w:rsidRDefault="00000000" w:rsidRPr="00000000" w14:paraId="00000061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Ajustar Preço e Markup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pode alterar: preço de custo, markup, preço final de venda.</w:t>
      </w:r>
    </w:p>
    <w:p w:rsidR="00000000" w:rsidDel="00000000" w:rsidP="00000000" w:rsidRDefault="00000000" w:rsidRPr="00000000" w14:paraId="0000006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Registrar Entrada de Estoque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adicionar novas quantidades ao estoque mediante:compras, reposições, devoluções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Registrar Saída Manual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remover estoque manualmente em casos como:</w:t>
        <w:br w:type="textWrapping"/>
        <w:t xml:space="preserve">perdas, danos, descartes, uso interno.</w:t>
      </w:r>
    </w:p>
    <w:p w:rsidR="00000000" w:rsidDel="00000000" w:rsidP="00000000" w:rsidRDefault="00000000" w:rsidRPr="00000000" w14:paraId="0000006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Fazer Ajuste de Inventário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pode corrigir diferenças entre o estoque físico e o estoque registrado no sistema.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Configurar Estoque Mínimo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definir a quantidade mínima aceitável de estoque para cada variante de produto.</w:t>
      </w:r>
    </w:p>
    <w:p w:rsidR="00000000" w:rsidDel="00000000" w:rsidP="00000000" w:rsidRDefault="00000000" w:rsidRPr="00000000" w14:paraId="0000006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t xml:space="preserve">Visualizar Movimentações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sistema exibe todo o histórico de movimentações de estoque contendo:entradas, saídas, ajustes, devoluções, referências relacionadas.</w:t>
      </w:r>
    </w:p>
    <w:p w:rsidR="00000000" w:rsidDel="00000000" w:rsidP="00000000" w:rsidRDefault="00000000" w:rsidRPr="00000000" w14:paraId="00000066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Cadastrar Cliente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pode registrar clientes contendo: nome, CPF, telefone, endereço, informações adicionais.</w:t>
      </w:r>
    </w:p>
    <w:p w:rsidR="00000000" w:rsidDel="00000000" w:rsidP="00000000" w:rsidRDefault="00000000" w:rsidRPr="00000000" w14:paraId="0000006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Definir Limite de Crédito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liberar crédito para clientes utilizarem compras no fiado.</w:t>
      </w:r>
    </w:p>
    <w:p w:rsidR="00000000" w:rsidDel="00000000" w:rsidP="00000000" w:rsidRDefault="00000000" w:rsidRPr="00000000" w14:paraId="00000068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Ajustar Limite Manualmente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pode aumentar ou reduzir o limite de crédito de um cliente.</w:t>
      </w:r>
    </w:p>
    <w:p w:rsidR="00000000" w:rsidDel="00000000" w:rsidP="00000000" w:rsidRDefault="00000000" w:rsidRPr="00000000" w14:paraId="00000069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Bloquear ou Desbloquear Cliente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controlar se o cliente poderá ou não utilizar crédito na plataforma.</w:t>
      </w:r>
    </w:p>
    <w:p w:rsidR="00000000" w:rsidDel="00000000" w:rsidP="00000000" w:rsidRDefault="00000000" w:rsidRPr="00000000" w14:paraId="0000006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Visualizar Pedidos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consegue visualizar: pedidos, status, pagamentos, clientes, modalidade de pagamento, histórico de alterações.</w:t>
      </w:r>
    </w:p>
    <w:p w:rsidR="00000000" w:rsidDel="00000000" w:rsidP="00000000" w:rsidRDefault="00000000" w:rsidRPr="00000000" w14:paraId="0000006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Confirmar Pagamento Manual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Utilizado para pagamentos realizados em:cartão, dinheiro.</w:t>
        <w:br w:type="textWrapping"/>
        <w:br w:type="textWrapping"/>
        <w:t xml:space="preserve">Após confirmação: o pedido é aprovado, o estoque é baixado, notificações são enviadas,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Alterar Status do Pedido</w:t>
      </w:r>
    </w:p>
    <w:p w:rsidR="00000000" w:rsidDel="00000000" w:rsidP="00000000" w:rsidRDefault="00000000" w:rsidRPr="00000000" w14:paraId="0000006C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 administrador pode alterar o status do pedido entre: confirmado, separando, enviado, entregue, cancelado,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Cancelar Pedido.</w:t>
      </w:r>
      <w:r w:rsidDel="00000000" w:rsidR="00000000" w:rsidRPr="00000000">
        <w:rPr>
          <w:sz w:val="24"/>
          <w:szCs w:val="24"/>
          <w:rtl w:val="0"/>
        </w:rPr>
        <w:br w:type="textWrapping"/>
        <w:t xml:space="preserve">Permite cancelar pedidos antes da entrega, realizando: devolução de estoque,estorno de crédito, notificações ao cliente. 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Visualizar Contas a Receber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pode consultar: contas abertas, contas vencidas, contas quitadas, saldo devedor, vencimentos.</w:t>
      </w:r>
    </w:p>
    <w:p w:rsidR="00000000" w:rsidDel="00000000" w:rsidP="00000000" w:rsidRDefault="00000000" w:rsidRPr="00000000" w14:paraId="0000006D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  <w:br w:type="textWrapping"/>
        <w:t xml:space="preserve">Registrar Pagamento de Fiado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registrar pagamentos realizados por clientes com compras no fiado.</w:t>
      </w:r>
    </w:p>
    <w:p w:rsidR="00000000" w:rsidDel="00000000" w:rsidP="00000000" w:rsidRDefault="00000000" w:rsidRPr="00000000" w14:paraId="0000006E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Enviar Cobrança Manual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pode enviar cobranças diretamente para clientes inadimplentes via WhatsApp.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Cadastrar Fornecedor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cadastrar fornecedores contendo: razão social, CNPJ, contatos, prazos de entrega.</w:t>
      </w:r>
    </w:p>
    <w:p w:rsidR="00000000" w:rsidDel="00000000" w:rsidP="00000000" w:rsidRDefault="00000000" w:rsidRPr="00000000" w14:paraId="0000006F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Vincular Produto ao Fornecedor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Permite relacionar produtos aos seus respectivos fornecedores.</w:t>
      </w:r>
    </w:p>
    <w:p w:rsidR="00000000" w:rsidDel="00000000" w:rsidP="00000000" w:rsidRDefault="00000000" w:rsidRPr="00000000" w14:paraId="0000007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Definir Preço de Custo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O administrador pode atualizar o preço de custo praticado pelos fornecedores.</w:t>
        <w:br w:type="textWrapping"/>
      </w:r>
    </w:p>
    <w:p w:rsidR="00000000" w:rsidDel="00000000" w:rsidP="00000000" w:rsidRDefault="00000000" w:rsidRPr="00000000" w14:paraId="0000007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Atores Externos</w:t>
      </w:r>
    </w:p>
    <w:p w:rsidR="00000000" w:rsidDel="00000000" w:rsidP="00000000" w:rsidRDefault="00000000" w:rsidRPr="00000000" w14:paraId="0000007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Mercado Pago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Sistema responsável pelo processamento dos pagamentos PIX da plataforma.</w:t>
        <w:br w:type="textWrapping"/>
        <w:t xml:space="preserve">Também realiza: geração de QR Code, confirmação automática, envio de webhooks.</w:t>
      </w:r>
    </w:p>
    <w:p w:rsidR="00000000" w:rsidDel="00000000" w:rsidP="00000000" w:rsidRDefault="00000000" w:rsidRPr="00000000" w14:paraId="0000007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Evolution API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Sistema responsável pelo envio de notificações WhatsApp como:confirmação de pedido, confirmação de pagamento, cobranças, alertas, notificações administrativas.</w:t>
      </w:r>
    </w:p>
    <w:p w:rsidR="00000000" w:rsidDel="00000000" w:rsidP="00000000" w:rsidRDefault="00000000" w:rsidRPr="00000000" w14:paraId="00000074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Celery Beat</w:t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Sistema responsável pela execução de tarefas automáticas agendadas, incluindo: cobrança automática,  verificação de contas vencidas, bloqueio de clientes inadimplentes, alertas de estoque mínimo, execução de jobs recorrentes.</w:t>
      </w:r>
    </w:p>
    <w:p w:rsidR="00000000" w:rsidDel="00000000" w:rsidP="00000000" w:rsidRDefault="00000000" w:rsidRPr="00000000" w14:paraId="00000075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Modelo Entidade Relacionamento (MER)</w:t>
      </w:r>
    </w:p>
    <w:p w:rsidR="00000000" w:rsidDel="00000000" w:rsidP="00000000" w:rsidRDefault="00000000" w:rsidRPr="00000000" w14:paraId="00000079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228600</wp:posOffset>
            </wp:positionV>
            <wp:extent cx="7654601" cy="4071596"/>
            <wp:effectExtent b="0" l="0" r="0" t="0"/>
            <wp:wrapNone/>
            <wp:docPr id="3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54601" cy="4071596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A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br w:type="textWrapping"/>
        <w:br w:type="textWrapping"/>
        <w:br w:type="textWrapping"/>
        <w:br w:type="textWrapping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DIAGRAMA ENTIDADE RELACIONAMENTO (DER)</w:t>
      </w:r>
    </w:p>
    <w:p w:rsidR="00000000" w:rsidDel="00000000" w:rsidP="00000000" w:rsidRDefault="00000000" w:rsidRPr="00000000" w14:paraId="0000007D">
      <w:pPr>
        <w:rPr>
          <w:b w:val="1"/>
          <w:bCs w:val="1"/>
          <w:sz w:val="26"/>
          <w:szCs w:val="26"/>
        </w:rPr>
      </w:pPr>
      <w:hyperlink r:id="rId10">
        <w:r w:rsidDel="00000000" w:rsidR="00000000" w:rsidRPr="00000000">
          <w:rPr>
            <w:b w:val="1"/>
            <w:bCs w:val="1"/>
            <w:color w:val="1155cc"/>
            <w:sz w:val="26"/>
            <w:szCs w:val="26"/>
            <w:u w:val="single"/>
            <w:rtl w:val="0"/>
          </w:rPr>
          <w:t xml:space="preserve">link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bCs w:val="1"/>
          <w:sz w:val="26"/>
          <w:szCs w:val="2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-923924</wp:posOffset>
            </wp:positionH>
            <wp:positionV relativeFrom="paragraph">
              <wp:posOffset>304800</wp:posOffset>
            </wp:positionV>
            <wp:extent cx="7743825" cy="5409003"/>
            <wp:effectExtent b="0" l="0" r="0" t="0"/>
            <wp:wrapNone/>
            <wp:docPr id="6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43825" cy="54090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F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heading=h.xa24ojjnoztq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</w:rPr>
      </w:pPr>
      <w:bookmarkStart w:colFirst="0" w:colLast="0" w:name="_heading=h.jcrjq0qt3x48" w:id="18"/>
      <w:bookmarkEnd w:id="1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Diagrama de classe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br w:type="textWrapping"/>
      </w:r>
      <w:hyperlink r:id="rId1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link 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bookmarkStart w:colFirst="0" w:colLast="0" w:name="_heading=h.sbhczskbxgy0" w:id="19"/>
      <w:bookmarkEnd w:id="19"/>
      <w:r w:rsidDel="00000000" w:rsidR="00000000" w:rsidRPr="00000000">
        <w:rPr>
          <w:b w:val="1"/>
          <w:bCs w:val="1"/>
          <w:sz w:val="28"/>
          <w:szCs w:val="28"/>
        </w:rPr>
        <w:drawing>
          <wp:inline distB="114300" distT="114300" distL="114300" distR="114300">
            <wp:extent cx="5943600" cy="4178300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7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Arial" w:cs="Arial" w:eastAsia="Arial" w:hAnsi="Arial"/>
          <w:b w:val="0"/>
          <w:bCs w:val="0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="276" w:lineRule="auto"/>
        <w:rPr>
          <w:rFonts w:ascii="Arial" w:cs="Arial" w:eastAsia="Arial" w:hAnsi="Arial"/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="276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Regras de negócio para diagramação: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sd0bwbz0ul1r" w:id="20"/>
      <w:bookmarkEnd w:id="2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Prototipações</w:t>
      </w:r>
    </w:p>
    <w:p w:rsidR="00000000" w:rsidDel="00000000" w:rsidP="00000000" w:rsidRDefault="00000000" w:rsidRPr="00000000" w14:paraId="00000088">
      <w:pPr>
        <w:rPr/>
      </w:pPr>
      <w:bookmarkStart w:colFirst="0" w:colLast="0" w:name="_heading=h.krrgwwyslrju" w:id="21"/>
      <w:bookmarkEnd w:id="21"/>
      <w:r w:rsidDel="00000000" w:rsidR="00000000" w:rsidRPr="00000000">
        <w:rPr/>
        <w:drawing>
          <wp:inline distB="114300" distT="114300" distL="114300" distR="114300">
            <wp:extent cx="2490788" cy="1940389"/>
            <wp:effectExtent b="0" l="0" r="0" t="0"/>
            <wp:docPr id="9" name="image16.jpg"/>
            <a:graphic>
              <a:graphicData uri="http://schemas.openxmlformats.org/drawingml/2006/picture">
                <pic:pic>
                  <pic:nvPicPr>
                    <pic:cNvPr id="0" name="image16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90788" cy="1940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05088" cy="2061168"/>
            <wp:effectExtent b="0" l="0" r="0" t="0"/>
            <wp:docPr id="8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05088" cy="206116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81288" cy="2113916"/>
            <wp:effectExtent b="0" l="0" r="0" t="0"/>
            <wp:docPr id="11" name="image18.jpg"/>
            <a:graphic>
              <a:graphicData uri="http://schemas.openxmlformats.org/drawingml/2006/picture">
                <pic:pic>
                  <pic:nvPicPr>
                    <pic:cNvPr id="0" name="image18.jp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81288" cy="211391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800742" cy="2213321"/>
            <wp:effectExtent b="0" l="0" r="0" t="0"/>
            <wp:docPr id="10" name="image12.jpg"/>
            <a:graphic>
              <a:graphicData uri="http://schemas.openxmlformats.org/drawingml/2006/picture">
                <pic:pic>
                  <pic:nvPicPr>
                    <pic:cNvPr id="0" name="image12.jp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0742" cy="221332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709863" cy="2034915"/>
            <wp:effectExtent b="0" l="0" r="0" t="0"/>
            <wp:docPr id="13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709863" cy="2034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14588" cy="1844745"/>
            <wp:effectExtent b="0" l="0" r="0" t="0"/>
            <wp:docPr id="12" name="image13.jpg"/>
            <a:graphic>
              <a:graphicData uri="http://schemas.openxmlformats.org/drawingml/2006/picture">
                <pic:pic>
                  <pic:nvPicPr>
                    <pic:cNvPr id="0" name="image13.jp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14588" cy="18447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66988" cy="1714500"/>
            <wp:effectExtent b="0" l="0" r="0" t="0"/>
            <wp:docPr id="16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66988" cy="171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33049" cy="1932262"/>
            <wp:effectExtent b="0" l="0" r="0" t="0"/>
            <wp:docPr id="14" name="image9.jpg"/>
            <a:graphic>
              <a:graphicData uri="http://schemas.openxmlformats.org/drawingml/2006/picture">
                <pic:pic>
                  <pic:nvPicPr>
                    <pic:cNvPr id="0" name="image9.jp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33049" cy="193226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586038" cy="1990725"/>
            <wp:effectExtent b="0" l="0" r="0" t="0"/>
            <wp:docPr id="15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86038" cy="19907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624138" cy="1997541"/>
            <wp:effectExtent b="0" l="0" r="0" t="0"/>
            <wp:docPr id="17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4138" cy="199754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471738" cy="1746497"/>
            <wp:effectExtent b="0" l="0" r="0" t="0"/>
            <wp:docPr id="18" name="image17.jpg"/>
            <a:graphic>
              <a:graphicData uri="http://schemas.openxmlformats.org/drawingml/2006/picture">
                <pic:pic>
                  <pic:nvPicPr>
                    <pic:cNvPr id="0" name="image17.jp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71738" cy="17464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bookmarkStart w:colFirst="0" w:colLast="0" w:name="_heading=h.whhhx4w8x9cw" w:id="22"/>
      <w:bookmarkEnd w:id="22"/>
      <w:r w:rsidDel="00000000" w:rsidR="00000000" w:rsidRPr="00000000">
        <w:rPr>
          <w:rtl w:val="0"/>
        </w:rPr>
        <w:t xml:space="preserve">Tela de busca de serviço;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bookmarkStart w:colFirst="0" w:colLast="0" w:name="_heading=h.g0y4m6ahon06" w:id="23"/>
      <w:bookmarkEnd w:id="23"/>
      <w:r w:rsidDel="00000000" w:rsidR="00000000" w:rsidRPr="00000000">
        <w:rPr>
          <w:rtl w:val="0"/>
        </w:rPr>
        <w:t xml:space="preserve">Homepage;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bookmarkStart w:colFirst="0" w:colLast="0" w:name="_heading=h.n1y01zgf96rf" w:id="24"/>
      <w:bookmarkEnd w:id="24"/>
      <w:r w:rsidDel="00000000" w:rsidR="00000000" w:rsidRPr="00000000">
        <w:rPr>
          <w:rtl w:val="0"/>
        </w:rPr>
        <w:t xml:space="preserve">Tela de cadastro;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bookmarkStart w:colFirst="0" w:colLast="0" w:name="_heading=h.whlknh1m4h4v" w:id="25"/>
      <w:bookmarkEnd w:id="25"/>
      <w:r w:rsidDel="00000000" w:rsidR="00000000" w:rsidRPr="00000000">
        <w:rPr>
          <w:rtl w:val="0"/>
        </w:rPr>
        <w:t xml:space="preserve">Tela de exibição de serviços;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bookmarkStart w:colFirst="0" w:colLast="0" w:name="_heading=h.6fzc74emiw8b" w:id="26"/>
      <w:bookmarkEnd w:id="26"/>
      <w:r w:rsidDel="00000000" w:rsidR="00000000" w:rsidRPr="00000000">
        <w:rPr>
          <w:rtl w:val="0"/>
        </w:rPr>
        <w:t xml:space="preserve">Dashboard de prestador de serviços;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bookmarkStart w:colFirst="0" w:colLast="0" w:name="_heading=h.qepnshmk8vel" w:id="27"/>
      <w:bookmarkEnd w:id="27"/>
      <w:r w:rsidDel="00000000" w:rsidR="00000000" w:rsidRPr="00000000">
        <w:rPr>
          <w:rtl w:val="0"/>
        </w:rPr>
        <w:t xml:space="preserve">Tela de bate-papo (chat);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bookmarkStart w:colFirst="0" w:colLast="0" w:name="_heading=h.r0hsslsuzuku" w:id="28"/>
      <w:bookmarkEnd w:id="28"/>
      <w:r w:rsidDel="00000000" w:rsidR="00000000" w:rsidRPr="00000000">
        <w:rPr>
          <w:rtl w:val="0"/>
        </w:rPr>
        <w:t xml:space="preserve">Tela de exibição de serviço específico;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bookmarkStart w:colFirst="0" w:colLast="0" w:name="_heading=h.jnoqs6xd5u0i" w:id="29"/>
      <w:bookmarkEnd w:id="29"/>
      <w:r w:rsidDel="00000000" w:rsidR="00000000" w:rsidRPr="00000000">
        <w:rPr>
          <w:rtl w:val="0"/>
        </w:rPr>
        <w:t xml:space="preserve">Tela de exibição de avaliações;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bookmarkStart w:colFirst="0" w:colLast="0" w:name="_heading=h.ux8lw2pl3waq" w:id="30"/>
      <w:bookmarkEnd w:id="30"/>
      <w:r w:rsidDel="00000000" w:rsidR="00000000" w:rsidRPr="00000000">
        <w:rPr>
          <w:rtl w:val="0"/>
        </w:rPr>
        <w:t xml:space="preserve">Tela de cadastro de serviços;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spacing w:after="0" w:lineRule="auto"/>
        <w:ind w:left="720" w:hanging="360"/>
        <w:rPr>
          <w:u w:val="none"/>
        </w:rPr>
      </w:pPr>
      <w:bookmarkStart w:colFirst="0" w:colLast="0" w:name="_heading=h.n7moq8fb0g92" w:id="31"/>
      <w:bookmarkEnd w:id="31"/>
      <w:r w:rsidDel="00000000" w:rsidR="00000000" w:rsidRPr="00000000">
        <w:rPr>
          <w:rtl w:val="0"/>
        </w:rPr>
        <w:t xml:space="preserve">Dashboard de contratante de serviços;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ind w:left="720" w:hanging="360"/>
        <w:rPr>
          <w:u w:val="none"/>
        </w:rPr>
      </w:pPr>
      <w:bookmarkStart w:colFirst="0" w:colLast="0" w:name="_heading=h.z4m1y9srf1mu" w:id="32"/>
      <w:bookmarkEnd w:id="32"/>
      <w:r w:rsidDel="00000000" w:rsidR="00000000" w:rsidRPr="00000000">
        <w:rPr>
          <w:rtl w:val="0"/>
        </w:rPr>
        <w:t xml:space="preserve">Tela de cadastro;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8fwl8lym105r" w:id="33"/>
      <w:bookmarkEnd w:id="33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Tecnologias e Ferramentas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ab/>
        <w:t xml:space="preserve">Por se tratar de um projeto de uma aplicação web, se tornaram necessárias o uso de diversas tecnologias e ferramentas. Para o front-end da aplicação foi utilizado o React, devido a sua grande comunidade ativa de desenvolvedores e seus componentes reutilizáveis. Para o back-end foi utilizado o serviço Firebase, pois possui uma ampla gama de ferramentas (autenticação, buckets de armazenamento, banco de dados), é altamente escalável e seu custo é baixo/não existente para aplicações de pequeno porte com poucos usuários ativos. Além disso, a aplicação mobile está sendo desenvolvida em Flutter, facilitado pela matéria de Desenvolvimento Mobile ministrada em Flutter. Ademais, foram utilizadas Trello, Clockify, Discord para fins de comunicação e apontamento de horas e tasks, além do Github para repositório do código do projeto.</w:t>
      </w:r>
    </w:p>
    <w:p w:rsidR="00000000" w:rsidDel="00000000" w:rsidP="00000000" w:rsidRDefault="00000000" w:rsidRPr="00000000" w14:paraId="00000096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heading=h.byrdi27ot1ei" w:id="34"/>
      <w:bookmarkEnd w:id="34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Apontamentos e Métricas</w:t>
      </w:r>
    </w:p>
    <w:p w:rsidR="00000000" w:rsidDel="00000000" w:rsidP="00000000" w:rsidRDefault="00000000" w:rsidRPr="00000000" w14:paraId="0000009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5b9gt92k2tu7" w:id="35"/>
      <w:bookmarkEnd w:id="35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Horas Trabalhadas</w:t>
      </w:r>
    </w:p>
    <w:p w:rsidR="00000000" w:rsidDel="00000000" w:rsidP="00000000" w:rsidRDefault="00000000" w:rsidRPr="00000000" w14:paraId="00000098">
      <w:pPr>
        <w:ind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Durante a implementação e organização do projeto os apontamentos foram realizados pela ferramenta Clockify, a média foi de 37 horas por integrante da equipe. Separamos as métricas de apontamento de horas por aulas, sprints, mobile, back-end, front-end, spike e documentação, logo abaixo seguem os gráficos desses apontamentos.</w:t>
      </w:r>
    </w:p>
    <w:p w:rsidR="00000000" w:rsidDel="00000000" w:rsidP="00000000" w:rsidRDefault="00000000" w:rsidRPr="00000000" w14:paraId="00000099">
      <w:pPr>
        <w:rPr>
          <w:rFonts w:ascii="Arial" w:cs="Arial" w:eastAsia="Arial" w:hAnsi="Arial"/>
        </w:rPr>
      </w:pPr>
      <w:r w:rsidDel="00000000" w:rsidR="00000000" w:rsidRPr="00000000">
        <w:rPr/>
        <w:drawing>
          <wp:inline distB="19050" distT="19050" distL="19050" distR="19050">
            <wp:extent cx="5943600" cy="19685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ycryy54n31sl" w:id="36"/>
      <w:bookmarkEnd w:id="36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Fluxo de Trabalho</w:t>
      </w:r>
    </w:p>
    <w:p w:rsidR="00000000" w:rsidDel="00000000" w:rsidP="00000000" w:rsidRDefault="00000000" w:rsidRPr="00000000" w14:paraId="0000009D">
      <w:pPr>
        <w:ind w:firstLine="720"/>
        <w:rPr/>
      </w:pPr>
      <w:r w:rsidDel="00000000" w:rsidR="00000000" w:rsidRPr="00000000">
        <w:rPr>
          <w:rtl w:val="0"/>
        </w:rPr>
        <w:t xml:space="preserve">O fluxo de trabalho consistiu de uma metodologia ágil utilizando sprints semanais e quadro Kanban. Durante as reuniões de início das sprints foram determinadas as tasks a serem realizadas durante a semana, além da recapitulação das tasks completas na semana anterior, assim, as sprints tiveram duração média de 30 minutos. Dessa forma, a implementação do Kanban foi realizada por meio da ferramenta Trello, com as colunas Backlog, To Do, Doing, To Test, Testing, Done e Archived, além disso, cada card é categorizado como alta, média ou baixa prioridade e como spike, back-end, front-end, mobile e documentação.</w:t>
      </w:r>
    </w:p>
    <w:p w:rsidR="00000000" w:rsidDel="00000000" w:rsidP="00000000" w:rsidRDefault="00000000" w:rsidRPr="00000000" w14:paraId="0000009E">
      <w:pPr>
        <w:ind w:firstLine="720"/>
        <w:rPr/>
      </w:pPr>
      <w:r w:rsidDel="00000000" w:rsidR="00000000" w:rsidRPr="00000000">
        <w:rPr/>
        <w:drawing>
          <wp:inline distB="19050" distT="19050" distL="19050" distR="19050">
            <wp:extent cx="5943600" cy="1333500"/>
            <wp:effectExtent b="0" l="0" r="0" t="0"/>
            <wp:docPr id="20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3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6jhkyz90o4u" w:id="37"/>
      <w:bookmarkEnd w:id="37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Número de Cards por Sprint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ab/>
        <w:t xml:space="preserve">Durante o período da primeira entrega, foram realizadas 9 sprints, com uma média de 7 tasks criadas por sprint.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/>
        <w:drawing>
          <wp:inline distB="19050" distT="19050" distL="19050" distR="19050">
            <wp:extent cx="5943600" cy="3340100"/>
            <wp:effectExtent b="0" l="0" r="0" t="0"/>
            <wp:docPr descr="ezgif-20835770dc1288.gif" id="21" name="image21.gif"/>
            <a:graphic>
              <a:graphicData uri="http://schemas.openxmlformats.org/drawingml/2006/picture">
                <pic:pic>
                  <pic:nvPicPr>
                    <pic:cNvPr descr="ezgif-20835770dc1288.gif" id="0" name="image21.gif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heading=h.zfmxe7bf2jsa" w:id="38"/>
      <w:bookmarkEnd w:id="38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MVP</w:t>
      </w:r>
    </w:p>
    <w:p w:rsidR="00000000" w:rsidDel="00000000" w:rsidP="00000000" w:rsidRDefault="00000000" w:rsidRPr="00000000" w14:paraId="000000A3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gfq26qj5yzzl" w:id="39"/>
      <w:bookmarkEnd w:id="39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Estado Atual</w:t>
      </w:r>
    </w:p>
    <w:p w:rsidR="00000000" w:rsidDel="00000000" w:rsidP="00000000" w:rsidRDefault="00000000" w:rsidRPr="00000000" w14:paraId="000000A4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A seguir, são descritos as funcionalidades do MVP em andamento e os já concluídos, com seus respectivos objetivos e justificativas.</w:t>
      </w:r>
    </w:p>
    <w:p w:rsidR="00000000" w:rsidDel="00000000" w:rsidP="00000000" w:rsidRDefault="00000000" w:rsidRPr="00000000" w14:paraId="000000A5">
      <w:pPr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Aplicação Web</w:t>
      </w:r>
    </w:p>
    <w:p w:rsidR="00000000" w:rsidDel="00000000" w:rsidP="00000000" w:rsidRDefault="00000000" w:rsidRPr="00000000" w14:paraId="000000A6">
      <w:pPr>
        <w:ind w:left="0" w:firstLine="72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 aplicação web tem como foco o mercado de </w:t>
      </w:r>
      <w:r w:rsidDel="00000000" w:rsidR="00000000" w:rsidRPr="00000000">
        <w:rPr>
          <w:rtl w:val="0"/>
        </w:rPr>
        <w:t xml:space="preserve">contratação </w:t>
      </w:r>
      <w:r w:rsidDel="00000000" w:rsidR="00000000" w:rsidRPr="00000000">
        <w:rPr>
          <w:rFonts w:ascii="Arial" w:cs="Arial" w:eastAsia="Arial" w:hAnsi="Arial"/>
          <w:rtl w:val="0"/>
        </w:rPr>
        <w:t xml:space="preserve">e </w:t>
      </w:r>
      <w:r w:rsidDel="00000000" w:rsidR="00000000" w:rsidRPr="00000000">
        <w:rPr>
          <w:rtl w:val="0"/>
        </w:rPr>
        <w:t xml:space="preserve">oferta </w:t>
      </w:r>
      <w:r w:rsidDel="00000000" w:rsidR="00000000" w:rsidRPr="00000000">
        <w:rPr>
          <w:rFonts w:ascii="Arial" w:cs="Arial" w:eastAsia="Arial" w:hAnsi="Arial"/>
          <w:rtl w:val="0"/>
        </w:rPr>
        <w:t xml:space="preserve">de serviços voltados para animais de estimação. Nela, os usuários podem tanto solicitar quanto oferecer serviços relacionados a cuidados com pets.</w:t>
      </w:r>
    </w:p>
    <w:p w:rsidR="00000000" w:rsidDel="00000000" w:rsidP="00000000" w:rsidRDefault="00000000" w:rsidRPr="00000000" w14:paraId="000000A7">
      <w:pPr>
        <w:ind w:left="0" w:firstLine="0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Fluxo e Funcionalidades da Aplicação:</w:t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 de Login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rimeira interface acessada pelo usuário. Caso já possua cadastro, poderá realizar o login no sistema;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Tela de Cadastro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  <w:t xml:space="preserve">d</w:t>
      </w:r>
      <w:r w:rsidDel="00000000" w:rsidR="00000000" w:rsidRPr="00000000">
        <w:rPr>
          <w:rFonts w:ascii="Arial" w:cs="Arial" w:eastAsia="Arial" w:hAnsi="Arial"/>
          <w:rtl w:val="0"/>
        </w:rPr>
        <w:t xml:space="preserve">isponibilizada para novos usuários que ainda não têm conta na aplicação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Página Home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  <w:t xml:space="preserve">a</w:t>
      </w:r>
      <w:r w:rsidDel="00000000" w:rsidR="00000000" w:rsidRPr="00000000">
        <w:rPr>
          <w:rFonts w:ascii="Arial" w:cs="Arial" w:eastAsia="Arial" w:hAnsi="Arial"/>
          <w:rtl w:val="0"/>
        </w:rPr>
        <w:t xml:space="preserve">pós o login, o usuário é direcionado à página principal, onde pode optar por buscar serviços disponíveis ou oferecer seus próprios serviços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spacing w:after="0" w:lineRule="auto"/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Página de Busca de Serviços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  <w:t xml:space="preserve">e</w:t>
      </w:r>
      <w:r w:rsidDel="00000000" w:rsidR="00000000" w:rsidRPr="00000000">
        <w:rPr>
          <w:rFonts w:ascii="Arial" w:cs="Arial" w:eastAsia="Arial" w:hAnsi="Arial"/>
          <w:rtl w:val="0"/>
        </w:rPr>
        <w:t xml:space="preserve">xibe todos os serviços cadastrados na plataforma, com um sistema de filtros para facilitar a localização do serviço desejado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ind w:left="720" w:hanging="360"/>
        <w:rPr>
          <w:rFonts w:ascii="Arial" w:cs="Arial" w:eastAsia="Arial" w:hAnsi="Arial"/>
          <w:u w:val="no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Página de Oferta de Serviços</w:t>
      </w:r>
      <w:r w:rsidDel="00000000" w:rsidR="00000000" w:rsidRPr="00000000">
        <w:rPr>
          <w:rFonts w:ascii="Arial" w:cs="Arial" w:eastAsia="Arial" w:hAnsi="Arial"/>
          <w:rtl w:val="0"/>
        </w:rPr>
        <w:t xml:space="preserve">: </w:t>
      </w:r>
      <w:r w:rsidDel="00000000" w:rsidR="00000000" w:rsidRPr="00000000">
        <w:rPr>
          <w:rtl w:val="0"/>
        </w:rPr>
        <w:t xml:space="preserve">p</w:t>
      </w:r>
      <w:r w:rsidDel="00000000" w:rsidR="00000000" w:rsidRPr="00000000">
        <w:rPr>
          <w:rFonts w:ascii="Arial" w:cs="Arial" w:eastAsia="Arial" w:hAnsi="Arial"/>
          <w:rtl w:val="0"/>
        </w:rPr>
        <w:t xml:space="preserve">ermite que o usuário cadastre novos serviços, selecionando entre as categorias disponíveis</w:t>
      </w:r>
      <w:r w:rsidDel="00000000" w:rsidR="00000000" w:rsidRPr="00000000">
        <w:rPr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Features já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concluídas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11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b w:val="1"/>
          <w:bCs w:val="1"/>
          <w:rtl w:val="0"/>
        </w:rPr>
        <w:t xml:space="preserve">Autenticação de Usuário: </w:t>
      </w:r>
      <w:r w:rsidDel="00000000" w:rsidR="00000000" w:rsidRPr="00000000">
        <w:rPr>
          <w:rtl w:val="0"/>
        </w:rPr>
        <w:t xml:space="preserve">autenticação de credenciais de usuário por meio da plataforma Firebase;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11"/>
        </w:numPr>
        <w:spacing w:after="240" w:before="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Navegação entre Páginas: </w:t>
      </w:r>
      <w:r w:rsidDel="00000000" w:rsidR="00000000" w:rsidRPr="00000000">
        <w:rPr>
          <w:rtl w:val="0"/>
        </w:rPr>
        <w:t xml:space="preserve">navegação entre as páginas do aplicativo.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240" w:before="240" w:lineRule="auto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Funcionalidades Futuras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Além das funcionalidades já implementadas, estão em desenvolvimento os seguintes MVPs, com seus respectivos objetivos e justificativas:</w:t>
      </w:r>
    </w:p>
    <w:p w:rsidR="00000000" w:rsidDel="00000000" w:rsidP="00000000" w:rsidRDefault="00000000" w:rsidRPr="00000000" w14:paraId="000000B2">
      <w:pPr>
        <w:numPr>
          <w:ilvl w:val="0"/>
          <w:numId w:val="10"/>
        </w:numPr>
        <w:spacing w:after="0" w:before="24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Verificação de Usuário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Garantir maior segurança e confiabilidade entre os usuários que oferecem e contratam serviços.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Justificativa</w:t>
      </w:r>
      <w:r w:rsidDel="00000000" w:rsidR="00000000" w:rsidRPr="00000000">
        <w:rPr>
          <w:rFonts w:ascii="Arial" w:cs="Arial" w:eastAsia="Arial" w:hAnsi="Arial"/>
          <w:rtl w:val="0"/>
        </w:rPr>
        <w:t xml:space="preserve">: A verificação ajuda a reduzir fraudes e aumenta a credibilidade da plataforma.</w:t>
        <w:br w:type="textWrapping"/>
      </w:r>
    </w:p>
    <w:p w:rsidR="00000000" w:rsidDel="00000000" w:rsidP="00000000" w:rsidRDefault="00000000" w:rsidRPr="00000000" w14:paraId="000000B3">
      <w:pPr>
        <w:numPr>
          <w:ilvl w:val="0"/>
          <w:numId w:val="10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Chat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Permitir a comunicação direta entre usuários contratantes e prestadores de serviço.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Justificativa</w:t>
      </w:r>
      <w:r w:rsidDel="00000000" w:rsidR="00000000" w:rsidRPr="00000000">
        <w:rPr>
          <w:rFonts w:ascii="Arial" w:cs="Arial" w:eastAsia="Arial" w:hAnsi="Arial"/>
          <w:rtl w:val="0"/>
        </w:rPr>
        <w:t xml:space="preserve">: Facilita o alinhamento de detalhes do serviço, criando uma experiência mais fluida e personalizada.</w:t>
        <w:br w:type="textWrapping"/>
      </w:r>
    </w:p>
    <w:p w:rsidR="00000000" w:rsidDel="00000000" w:rsidP="00000000" w:rsidRDefault="00000000" w:rsidRPr="00000000" w14:paraId="000000B4">
      <w:pPr>
        <w:numPr>
          <w:ilvl w:val="0"/>
          <w:numId w:val="10"/>
        </w:numPr>
        <w:spacing w:after="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Avaliação de Serviços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Permitir que os usuários avaliem os serviços prestados.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Justificativa</w:t>
      </w:r>
      <w:r w:rsidDel="00000000" w:rsidR="00000000" w:rsidRPr="00000000">
        <w:rPr>
          <w:rFonts w:ascii="Arial" w:cs="Arial" w:eastAsia="Arial" w:hAnsi="Arial"/>
          <w:rtl w:val="0"/>
        </w:rPr>
        <w:t xml:space="preserve">: Incentiva a qualidade dos serviços e ajuda novos usuários a tomarem decisões com base em avaliações reais.</w:t>
        <w:br w:type="textWrapping"/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240" w:before="0" w:lineRule="auto"/>
        <w:ind w:left="720" w:hanging="360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Sistema de Monetização via Anúncios</w:t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Objetivo</w:t>
      </w:r>
      <w:r w:rsidDel="00000000" w:rsidR="00000000" w:rsidRPr="00000000">
        <w:rPr>
          <w:rFonts w:ascii="Arial" w:cs="Arial" w:eastAsia="Arial" w:hAnsi="Arial"/>
          <w:rtl w:val="0"/>
        </w:rPr>
        <w:t xml:space="preserve">: Gerar receita para a plataforma através da exibição de anúncios.</w:t>
        <w:br w:type="textWrapping"/>
        <w:t xml:space="preserve">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Justificativa</w:t>
      </w:r>
      <w:r w:rsidDel="00000000" w:rsidR="00000000" w:rsidRPr="00000000">
        <w:rPr>
          <w:rFonts w:ascii="Arial" w:cs="Arial" w:eastAsia="Arial" w:hAnsi="Arial"/>
          <w:rtl w:val="0"/>
        </w:rPr>
        <w:t xml:space="preserve">: Oferece uma forma de monetização sem impactar diretamente a experiência do usuário comum.</w:t>
        <w:br w:type="textWrapping"/>
        <w:br w:type="textWrapping"/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247650</wp:posOffset>
            </wp:positionH>
            <wp:positionV relativeFrom="paragraph">
              <wp:posOffset>942975</wp:posOffset>
            </wp:positionV>
            <wp:extent cx="5943600" cy="2971800"/>
            <wp:effectExtent b="0" l="0" r="0" t="0"/>
            <wp:wrapTopAndBottom distB="114300" distT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36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kxwaws5ne9t7" w:id="40"/>
      <w:bookmarkEnd w:id="40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Escopo Futuro</w:t>
      </w:r>
    </w:p>
    <w:p w:rsidR="00000000" w:rsidDel="00000000" w:rsidP="00000000" w:rsidRDefault="00000000" w:rsidRPr="00000000" w14:paraId="000000B8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ab/>
        <w:t xml:space="preserve">No escopo futuro está prevista a finalização do aplicativo mobile, sua publicação na Google Play Store e a implementação de um modelo de monetização por meio de planos mensais voltados para usuários que oferecem serviços.</w:t>
      </w:r>
    </w:p>
    <w:p w:rsidR="00000000" w:rsidDel="00000000" w:rsidP="00000000" w:rsidRDefault="00000000" w:rsidRPr="00000000" w14:paraId="000000B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6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bookmarkStart w:colFirst="0" w:colLast="0" w:name="_heading=h.dqw685o9f1tb" w:id="41"/>
      <w:bookmarkEnd w:id="41"/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Conclusões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" w:cs="Arial" w:eastAsia="Arial" w:hAnsi="Arial"/>
          <w:rtl w:val="0"/>
        </w:rPr>
        <w:tab/>
      </w:r>
      <w:r w:rsidDel="00000000" w:rsidR="00000000" w:rsidRPr="00000000">
        <w:rPr>
          <w:rtl w:val="0"/>
        </w:rPr>
        <w:t xml:space="preserve">Este projeto, o MiAujuda, nos incentivou e nos forçou a aprender diversos novos conceitos, sejam eles de empreendedorismo, programação, gestão e documentação. Além disso, tivemos que aprender a tolerar e dar suporte um ao outro em momentos de dificuldade, fortalecendo nossos laços como equipe e levando a uma melhora do projeto. A partir daqui, teremos que nos desafiar mais ainda para ter uma segunda entrega digna de fazer parte da matéria de Fábrica de Software, e com certeza, o que foi exposto e o que aprendemos na primeira entrega ajudarão. </w:t>
      </w:r>
    </w:p>
    <w:p w:rsidR="00000000" w:rsidDel="00000000" w:rsidP="00000000" w:rsidRDefault="00000000" w:rsidRPr="00000000" w14:paraId="000000BB">
      <w:pPr>
        <w:ind w:firstLine="720"/>
        <w:rPr>
          <w:color w:val="6fa8dc"/>
        </w:rPr>
      </w:pPr>
      <w:r w:rsidDel="00000000" w:rsidR="00000000" w:rsidRPr="00000000">
        <w:rPr>
          <w:rtl w:val="0"/>
        </w:rPr>
        <w:t xml:space="preserve">Assim, mesmo que este projeto falhe e não apresente resultados significativos financeiros, saímos dele não só como programadores ou gestores melhores, mas também como pessoas melhores, bem preparadas para encarar novos desafios e empreitadas, sejam elas quais forem.</w:t>
        <w:br w:type="textWrapping"/>
        <w:br w:type="textWrapping"/>
      </w:r>
      <w:r w:rsidDel="00000000" w:rsidR="00000000" w:rsidRPr="00000000">
        <w:rPr>
          <w:b w:val="1"/>
          <w:bCs w:val="1"/>
          <w:rtl w:val="0"/>
        </w:rPr>
        <w:t xml:space="preserve">link para os slides: </w:t>
      </w:r>
      <w:r w:rsidDel="00000000" w:rsidR="00000000" w:rsidRPr="00000000">
        <w:rPr>
          <w:color w:val="6fa8dc"/>
          <w:rtl w:val="0"/>
        </w:rPr>
        <w:t xml:space="preserve">https://docs.google.com/presentation/d/1wwjdY5IwejJLeHMYcGxRprvS36z0lzznpOu-nCD2gZ8/edit?usp=sharing</w:t>
      </w:r>
    </w:p>
    <w:sectPr>
      <w:footerReference r:id="rId29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BC">
    <w:pPr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9050" distT="19050" distL="19050" distR="19050" hidden="0" layoutInCell="1" locked="0" relativeHeight="0" simplePos="0">
          <wp:simplePos x="0" y="0"/>
          <wp:positionH relativeFrom="column">
            <wp:posOffset>5334000</wp:posOffset>
          </wp:positionH>
          <wp:positionV relativeFrom="paragraph">
            <wp:posOffset>-38098</wp:posOffset>
          </wp:positionV>
          <wp:extent cx="1487576" cy="743778"/>
          <wp:effectExtent b="0" l="0" r="0" t="0"/>
          <wp:wrapNone/>
          <wp:docPr descr="image18.png" id="1" name="image11.png"/>
          <a:graphic>
            <a:graphicData uri="http://schemas.openxmlformats.org/drawingml/2006/picture">
              <pic:pic>
                <pic:nvPicPr>
                  <pic:cNvPr descr="image18.png" id="0" name="image1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87576" cy="743778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decimal"/>
      <w:lvlText w:val="%1."/>
      <w:lvlJc w:val="left"/>
      <w:pPr>
        <w:ind w:left="1080" w:hanging="360"/>
      </w:pPr>
      <w:rPr/>
    </w:lvl>
    <w:lvl w:ilvl="1">
      <w:start w:val="1"/>
      <w:numFmt w:val="lowerLetter"/>
      <w:lvlText w:val="%2."/>
      <w:lvlJc w:val="left"/>
      <w:pPr>
        <w:ind w:left="1800" w:hanging="360"/>
      </w:pPr>
      <w:rPr/>
    </w:lvl>
    <w:lvl w:ilvl="2">
      <w:start w:val="1"/>
      <w:numFmt w:val="lowerRoman"/>
      <w:lvlText w:val="%3."/>
      <w:lvlJc w:val="right"/>
      <w:pPr>
        <w:ind w:left="2520" w:hanging="180"/>
      </w:pPr>
      <w:rPr/>
    </w:lvl>
    <w:lvl w:ilvl="3">
      <w:start w:val="1"/>
      <w:numFmt w:val="decimal"/>
      <w:lvlText w:val="%4."/>
      <w:lvlJc w:val="left"/>
      <w:pPr>
        <w:ind w:left="3240" w:hanging="360"/>
      </w:pPr>
      <w:rPr/>
    </w:lvl>
    <w:lvl w:ilvl="4">
      <w:start w:val="1"/>
      <w:numFmt w:val="lowerLetter"/>
      <w:lvlText w:val="%5."/>
      <w:lvlJc w:val="left"/>
      <w:pPr>
        <w:ind w:left="3960" w:hanging="360"/>
      </w:pPr>
      <w:rPr/>
    </w:lvl>
    <w:lvl w:ilvl="5">
      <w:start w:val="1"/>
      <w:numFmt w:val="lowerRoman"/>
      <w:lvlText w:val="%6."/>
      <w:lvlJc w:val="right"/>
      <w:pPr>
        <w:ind w:left="4680" w:hanging="180"/>
      </w:pPr>
      <w:rPr/>
    </w:lvl>
    <w:lvl w:ilvl="6">
      <w:start w:val="1"/>
      <w:numFmt w:val="decimal"/>
      <w:lvlText w:val="%7."/>
      <w:lvlJc w:val="left"/>
      <w:pPr>
        <w:ind w:left="5400" w:hanging="360"/>
      </w:pPr>
      <w:rPr/>
    </w:lvl>
    <w:lvl w:ilvl="7">
      <w:start w:val="1"/>
      <w:numFmt w:val="lowerLetter"/>
      <w:lvlText w:val="%8."/>
      <w:lvlJc w:val="left"/>
      <w:pPr>
        <w:ind w:left="6120" w:hanging="360"/>
      </w:pPr>
      <w:rPr/>
    </w:lvl>
    <w:lvl w:ilvl="8">
      <w:start w:val="1"/>
      <w:numFmt w:val="lowerRoman"/>
      <w:lvlText w:val="%9."/>
      <w:lvlJc w:val="right"/>
      <w:pPr>
        <w:ind w:left="6840" w:hanging="180"/>
      </w:pPr>
      <w:rPr/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0" w:line="36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0" w:line="360" w:lineRule="auto"/>
    </w:pPr>
    <w:rPr>
      <w:rFonts w:ascii="Times New Roman" w:cs="Times New Roman" w:eastAsia="Times New Roman" w:hAnsi="Times New Roman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3.jpg"/><Relationship Id="rId22" Type="http://schemas.openxmlformats.org/officeDocument/2006/relationships/image" Target="media/image6.jpg"/><Relationship Id="rId21" Type="http://schemas.openxmlformats.org/officeDocument/2006/relationships/image" Target="media/image9.jpg"/><Relationship Id="rId24" Type="http://schemas.openxmlformats.org/officeDocument/2006/relationships/image" Target="media/image17.jpg"/><Relationship Id="rId23" Type="http://schemas.openxmlformats.org/officeDocument/2006/relationships/image" Target="media/image4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0.png"/><Relationship Id="rId26" Type="http://schemas.openxmlformats.org/officeDocument/2006/relationships/image" Target="media/image8.png"/><Relationship Id="rId25" Type="http://schemas.openxmlformats.org/officeDocument/2006/relationships/image" Target="media/image14.png"/><Relationship Id="rId28" Type="http://schemas.openxmlformats.org/officeDocument/2006/relationships/image" Target="media/image2.png"/><Relationship Id="rId27" Type="http://schemas.openxmlformats.org/officeDocument/2006/relationships/image" Target="media/image21.gif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29" Type="http://schemas.openxmlformats.org/officeDocument/2006/relationships/footer" Target="footer1.xml"/><Relationship Id="rId7" Type="http://schemas.openxmlformats.org/officeDocument/2006/relationships/image" Target="media/image19.png"/><Relationship Id="rId8" Type="http://schemas.openxmlformats.org/officeDocument/2006/relationships/image" Target="media/image15.png"/><Relationship Id="rId11" Type="http://schemas.openxmlformats.org/officeDocument/2006/relationships/image" Target="media/image1.png"/><Relationship Id="rId10" Type="http://schemas.openxmlformats.org/officeDocument/2006/relationships/hyperlink" Target="https://drive.google.com/file/d/141VmUWOjqwtyE5WWNbLOfUccV9ElGhrF/view?usp=sharing" TargetMode="External"/><Relationship Id="rId13" Type="http://schemas.openxmlformats.org/officeDocument/2006/relationships/image" Target="media/image7.png"/><Relationship Id="rId12" Type="http://schemas.openxmlformats.org/officeDocument/2006/relationships/hyperlink" Target="https://drive.google.com/file/d/1ATfcsYu1Jg07wBVJbTHNeAZ12JB2TtBq/view?usp=sharing" TargetMode="External"/><Relationship Id="rId15" Type="http://schemas.openxmlformats.org/officeDocument/2006/relationships/image" Target="media/image5.jpg"/><Relationship Id="rId14" Type="http://schemas.openxmlformats.org/officeDocument/2006/relationships/image" Target="media/image16.jpg"/><Relationship Id="rId17" Type="http://schemas.openxmlformats.org/officeDocument/2006/relationships/image" Target="media/image12.jpg"/><Relationship Id="rId16" Type="http://schemas.openxmlformats.org/officeDocument/2006/relationships/image" Target="media/image18.jpg"/><Relationship Id="rId19" Type="http://schemas.openxmlformats.org/officeDocument/2006/relationships/image" Target="media/image13.jpg"/><Relationship Id="rId18" Type="http://schemas.openxmlformats.org/officeDocument/2006/relationships/image" Target="media/image10.jpg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gU/AaFdpvtFDFejxvTGMeZo/7Q==">CgMxLjAyDmgueDA2bzB1eXNqNTZyMg5oLjZocjZ6YW91Nzk5bjIOaC5oZDV0eWN2ODR2cW8yDmgudDZ5dWtmZjR2bTEzMg5oLmQ0ZzVrNnplcjRleDIOaC55d3Nob2k4M21kYjkyDWguc3p0M2pxM2JubXMyDmgucjM5N3dlZXE4ZWluMg5oLmxsc2ZreGx4c3k0djIOaC44YzBlNGlsdGNmYWQyDmguZHVmeDE2dGluaGZzMg5oLmEycDl5aHJ4cmNkcjIOaC5jZ3MxMWtiNnJtcHkyDmgudjg4aTk3dmc5dDBhMg5oLnVwdzUzc3A0aDgzajIOaC54YmpudjdwMjBodW4yDmguM21uZW4yZmYwYWNuMg5oLnhhMjRvampub3p0cTIOaC5qY3JqcTBxdDN4NDgyDmguc2JoY3pza2J4Z3kwMg5oLnNkMGJ3YnowdWwxcjIOaC5rcnJnd3d5c2xyanUyDmgud2hoaHg0dzh4OWN3Mg5oLmcweTRtNmFob24wNjIOaC5uMXkwMXpnZjk2cmYyDmgud2hsa25oMW00aDR2Mg5oLjZmemM3NGVtaXc4YjIOaC5xZXBuc2htazh2ZWwyDmgucjBoc3Nsc3V6dWt1Mg5oLmpub3FzNnhkNXUwaTIOaC51eDhsdzJwbDN3YXEyDmgubjdtb3E4ZmIwZzkyMg5oLno0bTF5OXNyZjFtdTIOaC44ZndsOGx5bTEwNXIyDmguYnlyZGkyN290MWVpMg5oLjViOWd0OTJrMnR1NzIOaC55Y3J5eTU0bjMxc2wyDmguZzZqaGt5ejkwbzR1Mg5oLnpmbXhlN2JmMmpzYTIOaC5nZnEyNnFqNXl6emwyDmgua3h3YXdzNW5lOXQ3Mg5oLmRxdzY4NW85ZjF0YjgAciExdEZEdU9zTDMyTUxVYnZrVGpCNkZQZTZYdkRJUC1jbH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