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/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>Notas: La versión vigente del método aplicable corresponderá a la versión emitida proporcionada por el laboratorio.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20000000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DD/MM/YY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ESPECIFICACIÓN NOMBRE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