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CLASIFICACIÓN DE LUBRICANTES POR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D2422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41,4 – 50,6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46,36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6,3 – 7,1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7,010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105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108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220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235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FLUIDEZ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-30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-33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NA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NÚMERO ÁCIDO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mgKOH/g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0,13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CONTENIDO DE AGUA POR KARL FISCHER (COULOMÉTRICO)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D6304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9,8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PRUEBA DE HERRUMBRE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---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PROCEDIMIENTO B CON AGUA DE MAR SINTÉTICA 4 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D665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PASA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PASA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CORROSIVIDAD AL COBRE (TIRA DE COBRE) 3 H/100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D130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1b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1b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SEPARABILIDAD DEL AGUA Y DEL ACEITE Y FLUIDOS SINTÉTITICOS 54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ml-ml-ml (min)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D1401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40-40-0 (15)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FORMACIÓN DE ESPUMA (SECUENCIA 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ml/ml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50/0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T/0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ESTABILIDAD A LA OXIDACIÓN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---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EN HORAS PARA LLEGAR A UN NÚMERO ÁCIDO DE 2.0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h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D943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12 000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36 000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ESTABILIDAD A LA OXIDACIÓN, MÉTODO B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min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1 500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2 505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RELATIVA A 15,6 °C/15,6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0,850 – 0,890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0,859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CÓDIGO DE LIMPIEZA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ISO 4406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18/16/13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16/14/12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ANÁLISIS DE ACEITE LUBRICANTE POR ESPECTROMETRÍA DE INFRARROJO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Abs/cm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E2412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ANEXO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DETERMINACIÓN DE METALES EN ACEITE LUBRICANTE POR EDXRF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D6481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ANEXO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20500100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TURBINESCHUTZ HP M 46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