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CIS 61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333333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Practice 03 - Higher Order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hd w:fill="ffffff" w:val="clear"/>
        <w:spacing w:after="160" w:before="340" w:line="264" w:lineRule="auto"/>
        <w:ind w:right="80"/>
        <w:rPr>
          <w:rFonts w:ascii="Roboto" w:cs="Roboto" w:eastAsia="Roboto" w:hAnsi="Roboto"/>
          <w:color w:val="333333"/>
          <w:sz w:val="28"/>
          <w:szCs w:val="28"/>
        </w:rPr>
      </w:pPr>
      <w:bookmarkStart w:colFirst="0" w:colLast="0" w:name="_c8xftt69vor8" w:id="0"/>
      <w:bookmarkEnd w:id="0"/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Part 1 - What Would Python Display?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hd w:fill="ffffff" w:val="clear"/>
        <w:spacing w:after="160" w:before="0" w:line="240" w:lineRule="auto"/>
        <w:ind w:right="80"/>
        <w:rPr>
          <w:color w:val="333333"/>
          <w:sz w:val="20"/>
          <w:szCs w:val="20"/>
        </w:rPr>
      </w:pPr>
      <w:bookmarkStart w:colFirst="0" w:colLast="0" w:name="_8x7xqzgjgngl" w:id="1"/>
      <w:bookmarkEnd w:id="1"/>
      <w:r w:rsidDel="00000000" w:rsidR="00000000" w:rsidRPr="00000000">
        <w:rPr>
          <w:color w:val="333333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if you believe the answer is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&lt;function...&gt;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if it errors, and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Nothing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if nothing is displayed.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shd w:fill="ffffff" w:val="clear"/>
        <w:spacing w:after="160" w:before="0" w:line="240" w:lineRule="auto"/>
        <w:ind w:right="80"/>
        <w:rPr>
          <w:color w:val="333333"/>
          <w:sz w:val="20"/>
          <w:szCs w:val="20"/>
        </w:rPr>
      </w:pPr>
      <w:bookmarkStart w:colFirst="0" w:colLast="0" w:name="_6u16y0bscxw4" w:id="2"/>
      <w:bookmarkEnd w:id="2"/>
      <w:r w:rsidDel="00000000" w:rsidR="00000000" w:rsidRPr="00000000">
        <w:rPr>
          <w:color w:val="333333"/>
          <w:sz w:val="20"/>
          <w:szCs w:val="20"/>
          <w:rtl w:val="0"/>
        </w:rPr>
        <w:t xml:space="preserve">As a reminder, the following two lines of code will not display anything in the Python interpreter when executed: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shd w:fill="ffffff" w:val="clear"/>
        <w:spacing w:after="0" w:before="0" w:line="264" w:lineRule="auto"/>
        <w:ind w:right="80"/>
        <w:rPr>
          <w:rFonts w:ascii="Courier New" w:cs="Courier New" w:eastAsia="Courier New" w:hAnsi="Courier New"/>
          <w:color w:val="00193a"/>
          <w:sz w:val="20"/>
          <w:szCs w:val="20"/>
        </w:rPr>
      </w:pPr>
      <w:bookmarkStart w:colFirst="0" w:colLast="0" w:name="_dipnbkyj719" w:id="3"/>
      <w:bookmarkEnd w:id="3"/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&gt;&gt;&gt; x = None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ageBreakBefore w:val="0"/>
        <w:shd w:fill="ffffff" w:val="clear"/>
        <w:spacing w:after="0" w:before="0" w:line="240" w:lineRule="auto"/>
        <w:ind w:right="80"/>
        <w:rPr>
          <w:sz w:val="20"/>
          <w:szCs w:val="20"/>
        </w:rPr>
      </w:pPr>
      <w:bookmarkStart w:colFirst="0" w:colLast="0" w:name="_dfq8oe8lzhv6" w:id="4"/>
      <w:bookmarkEnd w:id="4"/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&gt;&gt;&gt;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shd w:fill="ffffff" w:val="clear"/>
        <w:spacing w:after="0" w:before="260" w:line="264" w:lineRule="auto"/>
        <w:ind w:right="80"/>
        <w:rPr>
          <w:sz w:val="20"/>
          <w:szCs w:val="20"/>
        </w:rPr>
      </w:pPr>
      <w:bookmarkStart w:colFirst="0" w:colLast="0" w:name="_km4nyeil3w61" w:id="5"/>
      <w:bookmarkEnd w:id="5"/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Practice 1: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x: x  </w:t>
            </w:r>
            <w:r w:rsidDel="00000000" w:rsidR="00000000" w:rsidRPr="00000000">
              <w:rPr>
                <w:rFonts w:ascii="Courier New" w:cs="Courier New" w:eastAsia="Courier New" w:hAnsi="Courier New"/>
                <w:color w:val="738191"/>
                <w:sz w:val="18"/>
                <w:szCs w:val="18"/>
                <w:rtl w:val="0"/>
              </w:rPr>
              <w:t xml:space="preserve"># A lambda expression with one parameter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before="200"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a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x: x  </w:t>
            </w:r>
            <w:r w:rsidDel="00000000" w:rsidR="00000000" w:rsidRPr="00000000">
              <w:rPr>
                <w:rFonts w:ascii="Courier New" w:cs="Courier New" w:eastAsia="Courier New" w:hAnsi="Courier New"/>
                <w:color w:val="738191"/>
                <w:sz w:val="18"/>
                <w:szCs w:val="18"/>
                <w:rtl w:val="0"/>
              </w:rPr>
              <w:t xml:space="preserve"># Assigning the lambda function to the name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a(5)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before="200" w:line="276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: 3)()  </w:t>
            </w:r>
            <w:r w:rsidDel="00000000" w:rsidR="00000000" w:rsidRPr="00000000">
              <w:rPr>
                <w:rFonts w:ascii="Courier New" w:cs="Courier New" w:eastAsia="Courier New" w:hAnsi="Courier New"/>
                <w:color w:val="738191"/>
                <w:sz w:val="18"/>
                <w:szCs w:val="18"/>
                <w:rtl w:val="0"/>
              </w:rPr>
              <w:t xml:space="preserve"># Using a lambda expression as an operator in a call exp.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before="200" w:line="276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b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x: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: x  </w:t>
            </w:r>
            <w:r w:rsidDel="00000000" w:rsidR="00000000" w:rsidRPr="00000000">
              <w:rPr>
                <w:rFonts w:ascii="Courier New" w:cs="Courier New" w:eastAsia="Courier New" w:hAnsi="Courier New"/>
                <w:color w:val="738191"/>
                <w:sz w:val="18"/>
                <w:szCs w:val="18"/>
                <w:rtl w:val="0"/>
              </w:rPr>
              <w:t xml:space="preserve"># Lambdas can return other lambdas!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c = b(88)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c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z = 3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e = lambda </w:t>
            </w:r>
            <w:r w:rsidDel="00000000" w:rsidR="00000000" w:rsidRPr="00000000">
              <w:rPr>
                <w:rFonts w:ascii="Courier New" w:cs="Courier New" w:eastAsia="Courier New" w:hAnsi="Courier New"/>
                <w:color w:val="4c81c9"/>
                <w:sz w:val="18"/>
                <w:szCs w:val="18"/>
                <w:rtl w:val="0"/>
              </w:rPr>
              <w:t xml:space="preserve">x: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lambda </w:t>
            </w:r>
            <w:r w:rsidDel="00000000" w:rsidR="00000000" w:rsidRPr="00000000">
              <w:rPr>
                <w:rFonts w:ascii="Courier New" w:cs="Courier New" w:eastAsia="Courier New" w:hAnsi="Courier New"/>
                <w:color w:val="4c81c9"/>
                <w:sz w:val="18"/>
                <w:szCs w:val="18"/>
                <w:rtl w:val="0"/>
              </w:rPr>
              <w:t xml:space="preserve">y: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c81c9"/>
                <w:sz w:val="18"/>
                <w:szCs w:val="18"/>
                <w:rtl w:val="0"/>
              </w:rPr>
              <w:t xml:space="preserve">lambda: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x + y + z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e(0)(1)()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before="200" w:line="276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f = lambda </w:t>
            </w:r>
            <w:r w:rsidDel="00000000" w:rsidR="00000000" w:rsidRPr="00000000">
              <w:rPr>
                <w:rFonts w:ascii="Courier New" w:cs="Courier New" w:eastAsia="Courier New" w:hAnsi="Courier New"/>
                <w:color w:val="4c81c9"/>
                <w:sz w:val="18"/>
                <w:szCs w:val="18"/>
                <w:rtl w:val="0"/>
              </w:rPr>
              <w:t xml:space="preserve">z: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x + z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f(3)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before="200" w:line="276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c81c9"/>
                <w:sz w:val="18"/>
                <w:szCs w:val="18"/>
                <w:rtl w:val="0"/>
              </w:rPr>
              <w:t xml:space="preserve">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after="0" w:line="342.8568" w:lineRule="auto"/>
        <w:ind w:right="80"/>
        <w:rPr>
          <w:rFonts w:ascii="Courier New" w:cs="Courier New" w:eastAsia="Courier New" w:hAnsi="Courier New"/>
          <w:color w:val="00193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higher_order_lambda = lambda f: lambda x: f(x)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g = lambda x: x * x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higher_order_lambda(2)(g)  </w:t>
            </w:r>
            <w:r w:rsidDel="00000000" w:rsidR="00000000" w:rsidRPr="00000000">
              <w:rPr>
                <w:rFonts w:ascii="Courier New" w:cs="Courier New" w:eastAsia="Courier New" w:hAnsi="Courier New"/>
                <w:color w:val="738191"/>
                <w:sz w:val="18"/>
                <w:szCs w:val="18"/>
                <w:rtl w:val="0"/>
              </w:rPr>
              <w:t xml:space="preserve"># Which argument belongs to which function call?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before="200" w:line="342.8568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higher_order_lambda(g)(2)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before="200" w:line="342.8568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call_thrice = lambda f: lambda x: f(f(f(x)))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call_thrice(lambda y: y + 1)(0)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200" w:line="342.8568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print_lambda = lambda z: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(z)  </w:t>
            </w:r>
            <w:r w:rsidDel="00000000" w:rsidR="00000000" w:rsidRPr="00000000">
              <w:rPr>
                <w:rFonts w:ascii="Courier New" w:cs="Courier New" w:eastAsia="Courier New" w:hAnsi="Courier New"/>
                <w:color w:val="738191"/>
                <w:sz w:val="18"/>
                <w:szCs w:val="18"/>
                <w:rtl w:val="0"/>
              </w:rPr>
              <w:t xml:space="preserve"># When is the return expression of a lambda expression executed?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print_lambda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200" w:line="276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one_thousand = print_lambda(1000)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200" w:line="276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one_thousand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200" w:line="36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shd w:fill="ffffff" w:val="clear"/>
        <w:spacing w:after="160" w:before="260" w:line="264" w:lineRule="auto"/>
        <w:rPr>
          <w:sz w:val="18"/>
          <w:szCs w:val="18"/>
        </w:rPr>
      </w:pPr>
      <w:bookmarkStart w:colFirst="0" w:colLast="0" w:name="_ttutktm6jis2" w:id="6"/>
      <w:bookmarkEnd w:id="6"/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rtl w:val="0"/>
        </w:rPr>
        <w:t xml:space="preserve">Practice 2: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72c1"/>
          <w:sz w:val="18"/>
          <w:szCs w:val="18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if you believe the answer is </w:t>
      </w:r>
      <w:r w:rsidDel="00000000" w:rsidR="00000000" w:rsidRPr="00000000">
        <w:rPr>
          <w:rFonts w:ascii="Courier New" w:cs="Courier New" w:eastAsia="Courier New" w:hAnsi="Courier New"/>
          <w:color w:val="0072c1"/>
          <w:sz w:val="18"/>
          <w:szCs w:val="18"/>
          <w:rtl w:val="0"/>
        </w:rPr>
        <w:t xml:space="preserve">&lt;function...&gt;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2c1"/>
          <w:sz w:val="18"/>
          <w:szCs w:val="18"/>
          <w:rtl w:val="0"/>
        </w:rPr>
        <w:t xml:space="preserve">Error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if it errors, and </w:t>
      </w:r>
      <w:r w:rsidDel="00000000" w:rsidR="00000000" w:rsidRPr="00000000">
        <w:rPr>
          <w:rFonts w:ascii="Courier New" w:cs="Courier New" w:eastAsia="Courier New" w:hAnsi="Courier New"/>
          <w:color w:val="0072c1"/>
          <w:sz w:val="18"/>
          <w:szCs w:val="18"/>
          <w:rtl w:val="0"/>
        </w:rPr>
        <w:t xml:space="preserve">Nothing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if nothing is displayed.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415"/>
        <w:tblGridChange w:id="0">
          <w:tblGrid>
            <w:gridCol w:w="394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48ab"/>
                <w:sz w:val="18"/>
                <w:szCs w:val="18"/>
                <w:rtl w:val="0"/>
              </w:rPr>
              <w:t xml:space="preserve">even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(f):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48ab"/>
                <w:sz w:val="18"/>
                <w:szCs w:val="18"/>
                <w:rtl w:val="0"/>
              </w:rPr>
              <w:t xml:space="preserve">odd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(x):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x &lt; 0: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f(-x)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f(x)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odd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steven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x: x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stewart = even(steven)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stewart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stewart(61)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stewart(-4)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48ab"/>
                <w:sz w:val="18"/>
                <w:szCs w:val="18"/>
                <w:rtl w:val="0"/>
              </w:rPr>
              <w:t xml:space="preserve">cake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8"/>
                <w:szCs w:val="18"/>
                <w:rtl w:val="0"/>
              </w:rPr>
              <w:t xml:space="preserve">'beets'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48ab"/>
                <w:sz w:val="18"/>
                <w:szCs w:val="18"/>
                <w:rtl w:val="0"/>
              </w:rPr>
              <w:t xml:space="preserve">pie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8"/>
                <w:szCs w:val="18"/>
                <w:rtl w:val="0"/>
              </w:rPr>
              <w:t xml:space="preserve">'sweets'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8"/>
                <w:szCs w:val="18"/>
                <w:rtl w:val="0"/>
              </w:rPr>
              <w:t xml:space="preserve">'cake'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...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 pie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chocolate = cake()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before="200" w:line="36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chocolate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before="200" w:line="36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chocolate()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before="200" w:line="36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more_chocolate, more_cake = chocolate(), cake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before="200" w:line="342.8568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&gt;&gt;&gt; more_chocolate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before="200" w:line="342.8568" w:lineRule="auto"/>
              <w:rPr>
                <w:rFonts w:ascii="Courier New" w:cs="Courier New" w:eastAsia="Courier New" w:hAnsi="Courier New"/>
                <w:color w:val="00193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8"/>
                <w:szCs w:val="18"/>
                <w:rtl w:val="0"/>
              </w:rPr>
              <w:t xml:space="preserve">______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48ab"/>
                <w:sz w:val="20"/>
                <w:szCs w:val="20"/>
                <w:rtl w:val="0"/>
              </w:rPr>
              <w:t xml:space="preserve">snake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(x, y):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...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cake == more_cake: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...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: x + y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...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...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x + y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&gt;&gt;&gt; snake(10, 20)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200" w:line="36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&gt;&gt;&gt; snake(10, 20)()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200" w:line="36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&gt;&gt;&gt; cake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'cake'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&gt;&gt;&gt; snake(10, 20)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before="200" w:line="360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______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color w:val="33333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Part 2 - Environment Diagrams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60" w:lineRule="auto"/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 encourage you to do these problems on paper to develop familiarity with Environment Diagrams, which 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will appear on the exam.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60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You can check your work with the </w:t>
      </w:r>
      <w:hyperlink r:id="rId6">
        <w:r w:rsidDel="00000000" w:rsidR="00000000" w:rsidRPr="00000000">
          <w:rPr>
            <w:color w:val="337ab7"/>
            <w:sz w:val="23"/>
            <w:szCs w:val="23"/>
            <w:rtl w:val="0"/>
          </w:rPr>
          <w:t xml:space="preserve">Online Python Tutor</w:t>
        </w:r>
      </w:hyperlink>
      <w:r w:rsidDel="00000000" w:rsidR="00000000" w:rsidRPr="00000000">
        <w:rPr>
          <w:color w:val="333333"/>
          <w:sz w:val="23"/>
          <w:szCs w:val="23"/>
          <w:rtl w:val="0"/>
        </w:rPr>
        <w:t xml:space="preserve">, but try drawing it yourself first</w:t>
      </w:r>
    </w:p>
    <w:p w:rsidR="00000000" w:rsidDel="00000000" w:rsidP="00000000" w:rsidRDefault="00000000" w:rsidRPr="00000000" w14:paraId="00000062">
      <w:pPr>
        <w:pageBreakBefore w:val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Practice </w:t>
      </w: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Draw the environment diagram for the following code:</w:t>
      </w:r>
    </w:p>
    <w:tbl>
      <w:tblPr>
        <w:tblStyle w:val="Table5"/>
        <w:tblW w:w="4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3"/>
                <w:szCs w:val="23"/>
                <w:rtl w:val="0"/>
              </w:rPr>
              <w:t xml:space="preserve">n = 9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3"/>
                <w:szCs w:val="23"/>
                <w:rtl w:val="0"/>
              </w:rPr>
              <w:t xml:space="preserve">def make_adder(n):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3"/>
                <w:szCs w:val="23"/>
                <w:rtl w:val="0"/>
              </w:rPr>
              <w:t xml:space="preserve">    return lambda k: k + n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0019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3"/>
                <w:szCs w:val="23"/>
                <w:rtl w:val="0"/>
              </w:rPr>
              <w:t xml:space="preserve">add_ten = make_adder(n+1)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19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3"/>
                <w:szCs w:val="23"/>
                <w:rtl w:val="0"/>
              </w:rPr>
              <w:t xml:space="preserve">result = add_ten(n)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Practice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- Draw the environment diagram that results from executing the code below.</w:t>
      </w:r>
    </w:p>
    <w:tbl>
      <w:tblPr>
        <w:tblStyle w:val="Table6"/>
        <w:tblW w:w="45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tblGridChange w:id="0">
          <w:tblGrid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def curry2(h):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def f(x):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def g(y):</w:t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return h(x, y)</w:t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g</w:t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return f</w:t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make_adder = curry2(lambda x, y: x + y)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add_three = make_adder(3)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add_four = make_adder(4)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five = add_three(2)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Practice 6</w:t>
      </w:r>
      <w:r w:rsidDel="00000000" w:rsidR="00000000" w:rsidRPr="00000000">
        <w:rPr>
          <w:rtl w:val="0"/>
        </w:rPr>
        <w:t xml:space="preserve"> - Draw the environment diagram that results from executing the code below.</w:t>
      </w:r>
    </w:p>
    <w:tbl>
      <w:tblPr>
        <w:tblStyle w:val="Table7"/>
        <w:tblW w:w="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tblGridChange w:id="0">
          <w:tblGrid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 = 7</w:t>
            </w:r>
          </w:p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def f(x):</w:t>
            </w:r>
          </w:p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n = 8</w:t>
            </w:r>
          </w:p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return x + 1</w:t>
            </w:r>
          </w:p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def g(x):</w:t>
            </w:r>
          </w:p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n = 9</w:t>
            </w:r>
          </w:p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def h():</w:t>
            </w:r>
          </w:p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x + 1</w:t>
            </w:r>
          </w:p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return h</w:t>
            </w:r>
          </w:p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def f(f, x):</w:t>
            </w:r>
          </w:p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return f(x + n)</w:t>
            </w:r>
          </w:p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 = f(g, n)</w:t>
            </w:r>
          </w:p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 = (lambda y: y())(f)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00193a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archive.org/web/20181003091417/http://tutor.cs61a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