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1E5" w:rsidRDefault="00B771E5" w:rsidP="001C72D7">
      <w:pPr>
        <w:spacing w:after="0" w:line="480" w:lineRule="auto"/>
        <w:rPr>
          <w:rFonts w:ascii="Arial" w:hAnsi="Arial" w:cs="Arial"/>
          <w:sz w:val="24"/>
          <w:szCs w:val="24"/>
        </w:rPr>
      </w:pPr>
      <w:r>
        <w:rPr>
          <w:rFonts w:ascii="Arial" w:hAnsi="Arial" w:cs="Arial"/>
          <w:color w:val="333333"/>
          <w:sz w:val="20"/>
          <w:szCs w:val="20"/>
          <w:shd w:val="clear" w:color="auto" w:fill="FFFFFF"/>
        </w:rPr>
        <w:t>Each submission should be accompanied by a cover letter, which should contain a brief explanation of what was previously known, the conceptual advance provided by the findings, and the significance of the findings to a broad readership. A cover letter may contain suggestions for appropriate reviewers and up to three requests for reviewer exclusions. The cover letter is confidential to the editor and will not be seen by reviewers.</w:t>
      </w:r>
      <w:bookmarkStart w:id="0" w:name="_GoBack"/>
      <w:bookmarkEnd w:id="0"/>
    </w:p>
    <w:p w:rsidR="00C64AC8" w:rsidRPr="00794701" w:rsidRDefault="00BA5674" w:rsidP="001C72D7">
      <w:pPr>
        <w:spacing w:after="0" w:line="480" w:lineRule="auto"/>
        <w:rPr>
          <w:rFonts w:ascii="Arial" w:hAnsi="Arial" w:cs="Arial"/>
          <w:sz w:val="24"/>
          <w:szCs w:val="24"/>
        </w:rPr>
      </w:pPr>
      <w:r w:rsidRPr="00794701">
        <w:rPr>
          <w:rFonts w:ascii="Arial" w:hAnsi="Arial" w:cs="Arial"/>
          <w:sz w:val="24"/>
          <w:szCs w:val="24"/>
        </w:rPr>
        <w:tab/>
        <w:t>We submit our manuscript “</w:t>
      </w:r>
      <w:r w:rsidR="00817D9A">
        <w:rPr>
          <w:rFonts w:ascii="Arial" w:hAnsi="Arial" w:cs="Arial"/>
          <w:sz w:val="24"/>
          <w:szCs w:val="24"/>
        </w:rPr>
        <w:t>Conditional r</w:t>
      </w:r>
      <w:r w:rsidRPr="00794701">
        <w:rPr>
          <w:rFonts w:ascii="Arial" w:hAnsi="Arial" w:cs="Arial"/>
          <w:sz w:val="24"/>
          <w:szCs w:val="24"/>
        </w:rPr>
        <w:t xml:space="preserve">andom </w:t>
      </w:r>
      <w:r w:rsidR="00817D9A">
        <w:rPr>
          <w:rFonts w:ascii="Arial" w:hAnsi="Arial" w:cs="Arial"/>
          <w:sz w:val="24"/>
          <w:szCs w:val="24"/>
        </w:rPr>
        <w:t>f</w:t>
      </w:r>
      <w:r w:rsidRPr="00794701">
        <w:rPr>
          <w:rFonts w:ascii="Arial" w:hAnsi="Arial" w:cs="Arial"/>
          <w:sz w:val="24"/>
          <w:szCs w:val="24"/>
        </w:rPr>
        <w:t xml:space="preserve">ields for </w:t>
      </w:r>
      <w:r w:rsidR="00817D9A">
        <w:rPr>
          <w:rFonts w:ascii="Arial" w:hAnsi="Arial" w:cs="Arial"/>
          <w:sz w:val="24"/>
          <w:szCs w:val="24"/>
        </w:rPr>
        <w:t>s</w:t>
      </w:r>
      <w:r w:rsidRPr="00794701">
        <w:rPr>
          <w:rFonts w:ascii="Arial" w:hAnsi="Arial" w:cs="Arial"/>
          <w:sz w:val="24"/>
          <w:szCs w:val="24"/>
        </w:rPr>
        <w:t xml:space="preserve">ingle </w:t>
      </w:r>
      <w:r w:rsidR="00817D9A">
        <w:rPr>
          <w:rFonts w:ascii="Arial" w:hAnsi="Arial" w:cs="Arial"/>
          <w:sz w:val="24"/>
          <w:szCs w:val="24"/>
        </w:rPr>
        <w:t>c</w:t>
      </w:r>
      <w:r w:rsidRPr="00794701">
        <w:rPr>
          <w:rFonts w:ascii="Arial" w:hAnsi="Arial" w:cs="Arial"/>
          <w:sz w:val="24"/>
          <w:szCs w:val="24"/>
        </w:rPr>
        <w:t xml:space="preserve">ell </w:t>
      </w:r>
      <w:r w:rsidR="00817D9A">
        <w:rPr>
          <w:rFonts w:ascii="Arial" w:hAnsi="Arial" w:cs="Arial"/>
          <w:sz w:val="24"/>
          <w:szCs w:val="24"/>
        </w:rPr>
        <w:t>t</w:t>
      </w:r>
      <w:r w:rsidRPr="00794701">
        <w:rPr>
          <w:rFonts w:ascii="Arial" w:hAnsi="Arial" w:cs="Arial"/>
          <w:sz w:val="24"/>
          <w:szCs w:val="24"/>
        </w:rPr>
        <w:t xml:space="preserve">argeting of </w:t>
      </w:r>
      <w:r w:rsidR="00817D9A">
        <w:rPr>
          <w:rFonts w:ascii="Arial" w:hAnsi="Arial" w:cs="Arial"/>
          <w:sz w:val="24"/>
          <w:szCs w:val="24"/>
        </w:rPr>
        <w:t>c</w:t>
      </w:r>
      <w:r w:rsidRPr="00794701">
        <w:rPr>
          <w:rFonts w:ascii="Arial" w:hAnsi="Arial" w:cs="Arial"/>
          <w:sz w:val="24"/>
          <w:szCs w:val="24"/>
        </w:rPr>
        <w:t xml:space="preserve">ortical ensembles” for your consideration. </w:t>
      </w:r>
    </w:p>
    <w:p w:rsidR="002A7474" w:rsidRPr="00794701" w:rsidRDefault="00D10EF0" w:rsidP="001C72D7">
      <w:pPr>
        <w:spacing w:after="0" w:line="480" w:lineRule="auto"/>
        <w:rPr>
          <w:rFonts w:ascii="Arial" w:hAnsi="Arial" w:cs="Arial"/>
          <w:sz w:val="24"/>
          <w:szCs w:val="24"/>
        </w:rPr>
      </w:pPr>
      <w:r w:rsidRPr="00794701">
        <w:rPr>
          <w:rFonts w:ascii="Arial" w:hAnsi="Arial" w:cs="Arial"/>
          <w:sz w:val="24"/>
          <w:szCs w:val="24"/>
        </w:rPr>
        <w:tab/>
        <w:t>In this paper</w:t>
      </w:r>
      <w:r w:rsidR="00D4035C" w:rsidRPr="00794701">
        <w:rPr>
          <w:rFonts w:ascii="Arial" w:hAnsi="Arial" w:cs="Arial"/>
          <w:sz w:val="24"/>
          <w:szCs w:val="24"/>
        </w:rPr>
        <w:t>,</w:t>
      </w:r>
      <w:r w:rsidRPr="00794701">
        <w:rPr>
          <w:rFonts w:ascii="Arial" w:hAnsi="Arial" w:cs="Arial"/>
          <w:sz w:val="24"/>
          <w:szCs w:val="24"/>
        </w:rPr>
        <w:t xml:space="preserve"> we </w:t>
      </w:r>
      <w:r w:rsidR="00D4035C" w:rsidRPr="00794701">
        <w:rPr>
          <w:rFonts w:ascii="Arial" w:hAnsi="Arial" w:cs="Arial"/>
          <w:sz w:val="24"/>
          <w:szCs w:val="24"/>
        </w:rPr>
        <w:t>built</w:t>
      </w:r>
      <w:r w:rsidRPr="00794701">
        <w:rPr>
          <w:rFonts w:ascii="Arial" w:hAnsi="Arial" w:cs="Arial"/>
          <w:sz w:val="24"/>
          <w:szCs w:val="24"/>
        </w:rPr>
        <w:t xml:space="preserve"> functional </w:t>
      </w:r>
      <w:r w:rsidR="00D4035C" w:rsidRPr="00794701">
        <w:rPr>
          <w:rFonts w:ascii="Arial" w:hAnsi="Arial" w:cs="Arial"/>
          <w:sz w:val="24"/>
          <w:szCs w:val="24"/>
        </w:rPr>
        <w:t>models of cortex</w:t>
      </w:r>
      <w:r w:rsidRPr="00794701">
        <w:rPr>
          <w:rFonts w:ascii="Arial" w:hAnsi="Arial" w:cs="Arial"/>
          <w:sz w:val="24"/>
          <w:szCs w:val="24"/>
        </w:rPr>
        <w:t xml:space="preserve"> </w:t>
      </w:r>
      <w:r w:rsidR="00BB3CD8" w:rsidRPr="00794701">
        <w:rPr>
          <w:rFonts w:ascii="Arial" w:hAnsi="Arial" w:cs="Arial"/>
          <w:sz w:val="24"/>
          <w:szCs w:val="24"/>
        </w:rPr>
        <w:t xml:space="preserve">from two-photon calcium imaging </w:t>
      </w:r>
      <w:r w:rsidR="00BB3CD8" w:rsidRPr="00794701">
        <w:rPr>
          <w:rFonts w:ascii="Arial" w:hAnsi="Arial" w:cs="Arial"/>
          <w:i/>
          <w:sz w:val="24"/>
          <w:szCs w:val="24"/>
        </w:rPr>
        <w:t>in vivo</w:t>
      </w:r>
      <w:r w:rsidR="00BB3CD8" w:rsidRPr="00794701">
        <w:rPr>
          <w:rFonts w:ascii="Arial" w:hAnsi="Arial" w:cs="Arial"/>
          <w:sz w:val="24"/>
          <w:szCs w:val="24"/>
        </w:rPr>
        <w:t xml:space="preserve"> </w:t>
      </w:r>
      <w:r w:rsidRPr="00794701">
        <w:rPr>
          <w:rFonts w:ascii="Arial" w:hAnsi="Arial" w:cs="Arial"/>
          <w:sz w:val="24"/>
          <w:szCs w:val="24"/>
        </w:rPr>
        <w:t>using probabilistic graphical models.</w:t>
      </w:r>
      <w:r w:rsidR="00487DF9" w:rsidRPr="00794701">
        <w:rPr>
          <w:rFonts w:ascii="Arial" w:hAnsi="Arial" w:cs="Arial"/>
          <w:sz w:val="24"/>
          <w:szCs w:val="24"/>
        </w:rPr>
        <w:t xml:space="preserve"> With these models, we demonstrated that we </w:t>
      </w:r>
      <w:r w:rsidR="0056556F" w:rsidRPr="00794701">
        <w:rPr>
          <w:rFonts w:ascii="Arial" w:hAnsi="Arial" w:cs="Arial"/>
          <w:sz w:val="24"/>
          <w:szCs w:val="24"/>
        </w:rPr>
        <w:t>are</w:t>
      </w:r>
      <w:r w:rsidR="00487DF9" w:rsidRPr="00794701">
        <w:rPr>
          <w:rFonts w:ascii="Arial" w:hAnsi="Arial" w:cs="Arial"/>
          <w:sz w:val="24"/>
          <w:szCs w:val="24"/>
        </w:rPr>
        <w:t xml:space="preserve"> able to find neuronal ensembles corresponding to specific stimul</w:t>
      </w:r>
      <w:r w:rsidR="00D2507F">
        <w:rPr>
          <w:rFonts w:ascii="Arial" w:hAnsi="Arial" w:cs="Arial"/>
          <w:sz w:val="24"/>
          <w:szCs w:val="24"/>
        </w:rPr>
        <w:t>i</w:t>
      </w:r>
      <w:r w:rsidR="00487DF9" w:rsidRPr="00794701">
        <w:rPr>
          <w:rFonts w:ascii="Arial" w:hAnsi="Arial" w:cs="Arial"/>
          <w:sz w:val="24"/>
          <w:szCs w:val="24"/>
        </w:rPr>
        <w:t xml:space="preserve">, and to identify </w:t>
      </w:r>
      <w:r w:rsidR="008B015C" w:rsidRPr="00794701">
        <w:rPr>
          <w:rFonts w:ascii="Arial" w:hAnsi="Arial" w:cs="Arial"/>
          <w:sz w:val="24"/>
          <w:szCs w:val="24"/>
        </w:rPr>
        <w:t xml:space="preserve">the important </w:t>
      </w:r>
      <w:r w:rsidR="00487DF9" w:rsidRPr="00794701">
        <w:rPr>
          <w:rFonts w:ascii="Arial" w:hAnsi="Arial" w:cs="Arial"/>
          <w:sz w:val="24"/>
          <w:szCs w:val="24"/>
        </w:rPr>
        <w:t>cells within the ensemble that are capable of changing the ensemble activity.</w:t>
      </w:r>
      <w:r w:rsidR="0056556F" w:rsidRPr="00794701">
        <w:rPr>
          <w:rFonts w:ascii="Arial" w:hAnsi="Arial" w:cs="Arial"/>
          <w:sz w:val="24"/>
          <w:szCs w:val="24"/>
        </w:rPr>
        <w:t xml:space="preserve"> Moreover, our method can </w:t>
      </w:r>
      <w:r w:rsidR="00CB5247" w:rsidRPr="00794701">
        <w:rPr>
          <w:rFonts w:ascii="Arial" w:hAnsi="Arial" w:cs="Arial"/>
          <w:sz w:val="24"/>
          <w:szCs w:val="24"/>
        </w:rPr>
        <w:t>capture</w:t>
      </w:r>
      <w:r w:rsidR="0056556F" w:rsidRPr="00794701">
        <w:rPr>
          <w:rFonts w:ascii="Arial" w:hAnsi="Arial" w:cs="Arial"/>
          <w:sz w:val="24"/>
          <w:szCs w:val="24"/>
        </w:rPr>
        <w:t xml:space="preserve"> network reconfiguration</w:t>
      </w:r>
      <w:r w:rsidR="00CB5247" w:rsidRPr="00794701">
        <w:rPr>
          <w:rFonts w:ascii="Arial" w:hAnsi="Arial" w:cs="Arial"/>
          <w:sz w:val="24"/>
          <w:szCs w:val="24"/>
        </w:rPr>
        <w:t>s</w:t>
      </w:r>
      <w:r w:rsidR="00BC4A1B" w:rsidRPr="00794701">
        <w:rPr>
          <w:rFonts w:ascii="Arial" w:hAnsi="Arial" w:cs="Arial"/>
          <w:sz w:val="24"/>
          <w:szCs w:val="24"/>
        </w:rPr>
        <w:t xml:space="preserve"> </w:t>
      </w:r>
      <w:r w:rsidR="008B015C" w:rsidRPr="00794701">
        <w:rPr>
          <w:rFonts w:ascii="Arial" w:hAnsi="Arial" w:cs="Arial"/>
          <w:sz w:val="24"/>
          <w:szCs w:val="24"/>
        </w:rPr>
        <w:t>induced by two-photon optogenetic stimulation.</w:t>
      </w:r>
      <w:r w:rsidR="0057072D" w:rsidRPr="00794701">
        <w:rPr>
          <w:rFonts w:ascii="Arial" w:hAnsi="Arial" w:cs="Arial"/>
          <w:sz w:val="24"/>
          <w:szCs w:val="24"/>
        </w:rPr>
        <w:t xml:space="preserve"> </w:t>
      </w:r>
      <w:r w:rsidR="00336C41">
        <w:rPr>
          <w:rFonts w:ascii="Arial" w:hAnsi="Arial" w:cs="Arial"/>
          <w:sz w:val="24"/>
          <w:szCs w:val="24"/>
        </w:rPr>
        <w:t xml:space="preserve">We demonstrated that our method is stable across different datasets acquired with varying experimental conditions, and </w:t>
      </w:r>
      <w:proofErr w:type="gramStart"/>
      <w:r w:rsidR="00336C41">
        <w:rPr>
          <w:rFonts w:ascii="Arial" w:hAnsi="Arial" w:cs="Arial"/>
          <w:sz w:val="24"/>
          <w:szCs w:val="24"/>
        </w:rPr>
        <w:t>our codebase</w:t>
      </w:r>
      <w:proofErr w:type="gramEnd"/>
      <w:r w:rsidR="00336C41">
        <w:rPr>
          <w:rFonts w:ascii="Arial" w:hAnsi="Arial" w:cs="Arial"/>
          <w:sz w:val="24"/>
          <w:szCs w:val="24"/>
        </w:rPr>
        <w:t xml:space="preserve"> </w:t>
      </w:r>
      <w:r w:rsidR="008C3ADB">
        <w:rPr>
          <w:rFonts w:ascii="Arial" w:hAnsi="Arial" w:cs="Arial"/>
          <w:sz w:val="24"/>
          <w:szCs w:val="24"/>
        </w:rPr>
        <w:t>will be made</w:t>
      </w:r>
      <w:r w:rsidR="00336C41">
        <w:rPr>
          <w:rFonts w:ascii="Arial" w:hAnsi="Arial" w:cs="Arial"/>
          <w:sz w:val="24"/>
          <w:szCs w:val="24"/>
        </w:rPr>
        <w:t xml:space="preserve"> publicly available</w:t>
      </w:r>
      <w:r w:rsidR="008C3ADB">
        <w:rPr>
          <w:rFonts w:ascii="Arial" w:hAnsi="Arial" w:cs="Arial"/>
          <w:sz w:val="24"/>
          <w:szCs w:val="24"/>
        </w:rPr>
        <w:t xml:space="preserve"> upon publication</w:t>
      </w:r>
      <w:r w:rsidR="00336C41">
        <w:rPr>
          <w:rFonts w:ascii="Arial" w:hAnsi="Arial" w:cs="Arial"/>
          <w:sz w:val="24"/>
          <w:szCs w:val="24"/>
        </w:rPr>
        <w:t>.</w:t>
      </w:r>
    </w:p>
    <w:p w:rsidR="00D10EF0" w:rsidRDefault="002A7474" w:rsidP="001C72D7">
      <w:pPr>
        <w:spacing w:after="0" w:line="480" w:lineRule="auto"/>
        <w:ind w:firstLine="720"/>
        <w:rPr>
          <w:rFonts w:ascii="Arial" w:hAnsi="Arial" w:cs="Arial"/>
          <w:sz w:val="24"/>
          <w:szCs w:val="24"/>
        </w:rPr>
      </w:pPr>
      <w:r w:rsidRPr="00794701">
        <w:rPr>
          <w:rFonts w:ascii="Arial" w:hAnsi="Arial" w:cs="Arial"/>
          <w:sz w:val="24"/>
          <w:szCs w:val="24"/>
        </w:rPr>
        <w:t>Our method is novel and significant for a broad scientific c</w:t>
      </w:r>
      <w:r w:rsidR="00C1406B">
        <w:rPr>
          <w:rFonts w:ascii="Arial" w:hAnsi="Arial" w:cs="Arial"/>
          <w:sz w:val="24"/>
          <w:szCs w:val="24"/>
        </w:rPr>
        <w:t>ommunity because it provides a</w:t>
      </w:r>
      <w:r w:rsidRPr="00794701">
        <w:rPr>
          <w:rFonts w:ascii="Arial" w:hAnsi="Arial" w:cs="Arial"/>
          <w:sz w:val="24"/>
          <w:szCs w:val="24"/>
        </w:rPr>
        <w:t xml:space="preserve"> tool for guiding single cell targeting </w:t>
      </w:r>
      <w:r w:rsidR="001B4DB2">
        <w:rPr>
          <w:rFonts w:ascii="Arial" w:hAnsi="Arial" w:cs="Arial"/>
          <w:sz w:val="24"/>
          <w:szCs w:val="24"/>
        </w:rPr>
        <w:t>during</w:t>
      </w:r>
      <w:r w:rsidR="00241281">
        <w:rPr>
          <w:rFonts w:ascii="Arial" w:hAnsi="Arial" w:cs="Arial"/>
          <w:sz w:val="24"/>
          <w:szCs w:val="24"/>
        </w:rPr>
        <w:t xml:space="preserve"> specific behavior or physiological process</w:t>
      </w:r>
      <w:r w:rsidR="00241281">
        <w:rPr>
          <w:rFonts w:ascii="Arial" w:hAnsi="Arial" w:cs="Arial"/>
          <w:sz w:val="24"/>
          <w:szCs w:val="24"/>
        </w:rPr>
        <w:t xml:space="preserve"> </w:t>
      </w:r>
      <w:r w:rsidR="00D2507F">
        <w:rPr>
          <w:rFonts w:ascii="Arial" w:hAnsi="Arial" w:cs="Arial"/>
          <w:sz w:val="24"/>
          <w:szCs w:val="24"/>
        </w:rPr>
        <w:t>with simultaneous optogenetics and calcium imaging, as well as</w:t>
      </w:r>
      <w:r w:rsidRPr="00794701">
        <w:rPr>
          <w:rFonts w:ascii="Arial" w:hAnsi="Arial" w:cs="Arial"/>
          <w:sz w:val="24"/>
          <w:szCs w:val="24"/>
        </w:rPr>
        <w:t xml:space="preserve"> studying the resulting functional changes of the network. </w:t>
      </w:r>
    </w:p>
    <w:p w:rsidR="00767379" w:rsidRPr="00794701" w:rsidRDefault="00767379" w:rsidP="001C72D7">
      <w:pPr>
        <w:spacing w:after="0" w:line="480" w:lineRule="auto"/>
        <w:ind w:firstLine="720"/>
        <w:rPr>
          <w:rFonts w:ascii="Arial" w:hAnsi="Arial" w:cs="Arial"/>
          <w:sz w:val="24"/>
          <w:szCs w:val="24"/>
        </w:rPr>
      </w:pPr>
    </w:p>
    <w:sectPr w:rsidR="00767379" w:rsidRPr="0079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74"/>
    <w:rsid w:val="001B4DB2"/>
    <w:rsid w:val="001C72D7"/>
    <w:rsid w:val="002054CC"/>
    <w:rsid w:val="00241281"/>
    <w:rsid w:val="002A7474"/>
    <w:rsid w:val="00336C41"/>
    <w:rsid w:val="00487DF9"/>
    <w:rsid w:val="0056556F"/>
    <w:rsid w:val="0057072D"/>
    <w:rsid w:val="00605BA0"/>
    <w:rsid w:val="00752ADC"/>
    <w:rsid w:val="00767379"/>
    <w:rsid w:val="00794701"/>
    <w:rsid w:val="00817D9A"/>
    <w:rsid w:val="008B015C"/>
    <w:rsid w:val="008C3ADB"/>
    <w:rsid w:val="00B771E5"/>
    <w:rsid w:val="00BA5674"/>
    <w:rsid w:val="00BB3CD8"/>
    <w:rsid w:val="00BC4A1B"/>
    <w:rsid w:val="00C1406B"/>
    <w:rsid w:val="00C64AC8"/>
    <w:rsid w:val="00CB5247"/>
    <w:rsid w:val="00D10EF0"/>
    <w:rsid w:val="00D2507F"/>
    <w:rsid w:val="00D40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2E28D-C301-4199-A5EF-F968C447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24</cp:revision>
  <dcterms:created xsi:type="dcterms:W3CDTF">2016-11-23T20:00:00Z</dcterms:created>
  <dcterms:modified xsi:type="dcterms:W3CDTF">2016-11-23T23:35:00Z</dcterms:modified>
</cp:coreProperties>
</file>