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8B0A" w14:textId="77777777" w:rsidR="00887800" w:rsidRPr="007F32F2" w:rsidRDefault="00887800" w:rsidP="00887800">
      <w:pPr>
        <w:spacing w:line="480" w:lineRule="auto"/>
        <w:rPr>
          <w:rFonts w:ascii="Times New Roman" w:hAnsi="Times New Roman" w:cs="Times New Roman"/>
          <w:b/>
        </w:rPr>
      </w:pPr>
      <w:r w:rsidRPr="007F32F2">
        <w:rPr>
          <w:rFonts w:ascii="Times New Roman" w:hAnsi="Times New Roman" w:cs="Times New Roman"/>
          <w:b/>
        </w:rPr>
        <w:t xml:space="preserve">Identification of neuronal ensembles from primary visual cortex </w:t>
      </w:r>
      <w:r w:rsidRPr="007F32F2">
        <w:rPr>
          <w:rFonts w:ascii="Times New Roman" w:hAnsi="Times New Roman" w:cs="Times New Roman"/>
          <w:b/>
          <w:i/>
        </w:rPr>
        <w:t>in vivo</w:t>
      </w:r>
      <w:r w:rsidRPr="007F32F2">
        <w:rPr>
          <w:rFonts w:ascii="Times New Roman" w:hAnsi="Times New Roman" w:cs="Times New Roman"/>
          <w:b/>
        </w:rPr>
        <w:t xml:space="preserve"> using probabilistic graphical models</w:t>
      </w:r>
    </w:p>
    <w:p w14:paraId="1189C1EC" w14:textId="77777777" w:rsidR="00887800" w:rsidRDefault="00887800" w:rsidP="00887800">
      <w:pPr>
        <w:spacing w:line="480" w:lineRule="auto"/>
        <w:rPr>
          <w:rFonts w:ascii="Times New Roman" w:hAnsi="Times New Roman" w:cs="Times New Roman"/>
        </w:rPr>
      </w:pPr>
    </w:p>
    <w:p w14:paraId="13D806E9" w14:textId="77777777" w:rsidR="00D23D25" w:rsidRPr="007F32F2" w:rsidRDefault="00D23D25" w:rsidP="00887800">
      <w:pPr>
        <w:spacing w:line="480" w:lineRule="auto"/>
        <w:rPr>
          <w:rFonts w:ascii="Times New Roman" w:hAnsi="Times New Roman" w:cs="Times New Roman"/>
        </w:rPr>
      </w:pPr>
    </w:p>
    <w:p w14:paraId="6CE13E0E" w14:textId="6678C24F" w:rsidR="00F80040" w:rsidRPr="007F32F2" w:rsidRDefault="00F80040" w:rsidP="009B25E1">
      <w:pPr>
        <w:tabs>
          <w:tab w:val="left" w:pos="2720"/>
        </w:tabs>
        <w:spacing w:line="480" w:lineRule="auto"/>
        <w:rPr>
          <w:rFonts w:ascii="Times New Roman" w:hAnsi="Times New Roman" w:cs="Times New Roman"/>
          <w:b/>
        </w:rPr>
      </w:pPr>
      <w:r w:rsidRPr="007F32F2">
        <w:rPr>
          <w:rFonts w:ascii="Times New Roman" w:hAnsi="Times New Roman" w:cs="Times New Roman"/>
          <w:b/>
        </w:rPr>
        <w:t>Summary</w:t>
      </w:r>
      <w:r w:rsidR="009B25E1">
        <w:rPr>
          <w:rFonts w:ascii="Times New Roman" w:hAnsi="Times New Roman" w:cs="Times New Roman"/>
          <w:b/>
        </w:rPr>
        <w:tab/>
      </w:r>
    </w:p>
    <w:p w14:paraId="181693F0" w14:textId="337863D8" w:rsidR="00887800" w:rsidRPr="007F32F2" w:rsidRDefault="00887800" w:rsidP="00887800">
      <w:pPr>
        <w:spacing w:line="480" w:lineRule="auto"/>
        <w:rPr>
          <w:rFonts w:ascii="Times New Roman" w:hAnsi="Times New Roman" w:cs="Times New Roman"/>
        </w:rPr>
      </w:pPr>
      <w:r w:rsidRPr="007F32F2">
        <w:rPr>
          <w:rFonts w:ascii="Times New Roman" w:hAnsi="Times New Roman" w:cs="Times New Roman"/>
        </w:rPr>
        <w:t xml:space="preserve">The coordinated firing of neuronal populations is considered to be the substrate of sensory, behavioral and cognitive functions. In particular, neuronal ensembles in primary visual cortex represent specific features of visual stimuli. However, how the functional connectivity in local microcircuits relate to their function has been difficult to elucidate </w:t>
      </w:r>
      <w:r w:rsidRPr="007F32F2">
        <w:rPr>
          <w:rFonts w:ascii="Times New Roman" w:hAnsi="Times New Roman" w:cs="Times New Roman"/>
          <w:i/>
        </w:rPr>
        <w:t>in vivo</w:t>
      </w:r>
      <w:r w:rsidRPr="007F32F2">
        <w:rPr>
          <w:rFonts w:ascii="Times New Roman" w:hAnsi="Times New Roman" w:cs="Times New Roman"/>
        </w:rPr>
        <w:t>. The development of recording and stimulation techniques with single cell precision has opened the possibility of testing the function and computation principles of cortical ensembles during physiological processes. To address these questions, it is necessary to identify online the most representative elements from a given neuronal ensemble. Here we used two-photon calcium imaging to record the responses to drifting gratings of layer 2/3 neurons in primary visual cortex of awake behaving mice, and then applied probabilistic graphical models to find the most representative neurons from each cortical ensemble. We demonstrate that the activity of the most representative neurons identified from each cortical ensemble is sufficient t</w:t>
      </w:r>
      <w:r w:rsidR="00C70894">
        <w:rPr>
          <w:rFonts w:ascii="Times New Roman" w:hAnsi="Times New Roman" w:cs="Times New Roman"/>
        </w:rPr>
        <w:t>o predict a given visual stimulus</w:t>
      </w:r>
      <w:r w:rsidRPr="007F32F2">
        <w:rPr>
          <w:rFonts w:ascii="Times New Roman" w:hAnsi="Times New Roman" w:cs="Times New Roman"/>
        </w:rPr>
        <w:t>. We anticipate that our approach will allow the design of close-loop two-photon optogenetic experiments with single cell resolution to test the physiological role of cortical ensembles during behavioral tasks.</w:t>
      </w:r>
    </w:p>
    <w:p w14:paraId="7FFCC328" w14:textId="77777777" w:rsidR="00940795" w:rsidRPr="007F32F2" w:rsidRDefault="00940795" w:rsidP="00887800">
      <w:pPr>
        <w:spacing w:line="480" w:lineRule="auto"/>
        <w:rPr>
          <w:rFonts w:ascii="Times New Roman" w:hAnsi="Times New Roman" w:cs="Times New Roman"/>
        </w:rPr>
      </w:pPr>
    </w:p>
    <w:p w14:paraId="4E68EDC6" w14:textId="77777777" w:rsidR="00940795" w:rsidRPr="007F32F2" w:rsidRDefault="00940795" w:rsidP="00887800">
      <w:pPr>
        <w:spacing w:line="480" w:lineRule="auto"/>
        <w:rPr>
          <w:rFonts w:ascii="Times New Roman" w:hAnsi="Times New Roman" w:cs="Times New Roman"/>
        </w:rPr>
      </w:pPr>
    </w:p>
    <w:p w14:paraId="35362F30" w14:textId="77777777" w:rsidR="00F80040" w:rsidRPr="007F32F2" w:rsidRDefault="00F80040" w:rsidP="00887800">
      <w:pPr>
        <w:spacing w:line="480" w:lineRule="auto"/>
        <w:rPr>
          <w:rFonts w:ascii="Times New Roman" w:hAnsi="Times New Roman" w:cs="Times New Roman"/>
          <w:b/>
        </w:rPr>
      </w:pPr>
      <w:r w:rsidRPr="007F32F2">
        <w:rPr>
          <w:rFonts w:ascii="Times New Roman" w:hAnsi="Times New Roman" w:cs="Times New Roman"/>
          <w:b/>
        </w:rPr>
        <w:lastRenderedPageBreak/>
        <w:t>Introduction</w:t>
      </w:r>
    </w:p>
    <w:p w14:paraId="25FE3D9F" w14:textId="6021778E" w:rsidR="00271F87" w:rsidRDefault="00613198" w:rsidP="00E90DF3">
      <w:pPr>
        <w:spacing w:line="480" w:lineRule="auto"/>
        <w:rPr>
          <w:rFonts w:ascii="Times New Roman" w:hAnsi="Times New Roman" w:cs="Times New Roman"/>
          <w:lang w:eastAsia="zh-CN"/>
        </w:rPr>
      </w:pPr>
      <w:r>
        <w:rPr>
          <w:rFonts w:ascii="Times New Roman" w:hAnsi="Times New Roman" w:cs="Times New Roman"/>
          <w:lang w:eastAsia="zh-CN"/>
        </w:rPr>
        <w:t xml:space="preserve">    Many physiological and cognitive processes have been proposed to arise from the </w:t>
      </w:r>
      <w:r w:rsidR="004044E9">
        <w:rPr>
          <w:rFonts w:ascii="Times New Roman" w:hAnsi="Times New Roman" w:cs="Times New Roman"/>
          <w:lang w:eastAsia="zh-CN"/>
        </w:rPr>
        <w:t xml:space="preserve">sequential </w:t>
      </w:r>
      <w:r>
        <w:rPr>
          <w:rFonts w:ascii="Times New Roman" w:hAnsi="Times New Roman" w:cs="Times New Roman"/>
          <w:lang w:eastAsia="zh-CN"/>
        </w:rPr>
        <w:t>activation of groups of neurons in a large population</w:t>
      </w:r>
      <w:r w:rsidR="00EA5398">
        <w:rPr>
          <w:rFonts w:ascii="Times New Roman" w:hAnsi="Times New Roman" w:cs="Times New Roman"/>
          <w:lang w:eastAsia="zh-CN"/>
        </w:rPr>
        <w:t xml:space="preserve"> </w:t>
      </w:r>
      <w:r w:rsidR="00D94799">
        <w:rPr>
          <w:rFonts w:ascii="Times New Roman" w:hAnsi="Times New Roman" w:cs="Times New Roman"/>
          <w:lang w:eastAsia="zh-CN"/>
        </w:rPr>
        <w:fldChar w:fldCharType="begin" w:fldLock="1"/>
      </w:r>
      <w:r w:rsidR="00253F4E">
        <w:rPr>
          <w:rFonts w:ascii="Times New Roman" w:hAnsi="Times New Roman" w:cs="Times New Roman"/>
          <w:lang w:eastAsia="zh-CN"/>
        </w:rPr>
        <w:instrText>ADDIN CSL_CITATION { "citationItems" : [ { "id" : "ITEM-1", "itemData" : { "ISSN" : "0022-3077", "PMID" : "1000106181", "author" : [ { "dropping-particle" : "", "family" : "Lorente de No", "given" : "Rafael", "non-dropping-particle" : "", "parse-names" : false, "suffix" : "" } ], "container-title" : "Journal of Neurophysiology", "id" : "ITEM-1", "issue" : "3", "issued" : { "date-parts" : [ [ "1938" ] ] }, "page" : "207-244", "publisher" : "American Physiological Society", "title" : "Analysis of the activity of the chains of internuncial neurons.", "type" : "article-journal", "volume" : "1" }, "uris" : [ "http://www.mendeley.com/documents/?uuid=65fa62d4-fa3f-3d7a-81ce-39554f002159" ] }, { "id" : "ITEM-2", "itemData" : { "DOI" : "10.1016/S0896-6273(03)00597-X", "ISBN" : "0896-6273 (Print)\\n0896-6273 (Linking)", "ISSN" : "08966273", "PMID" : "14527442", "abstract" : "Some neurons (delay cells) in the prefrontal cortex elevate their activities throughout the time period during which the animal is required to remember past events and prepare future behavior, suggesting that working memory is mediated by continuous neural activity. It is unknown, however, how working memory is represented within a population of prefrontal cortical neurons. We recorded from neuronal ensembles in the prefrontal cortex as rats learned a new delayed alternation task. Ensemble activities changed in parallel with behavioral learning so that they increasingly allowed correct decoding of previous and future goal choices. In well-trained rats, considerable decoding was possible based on only a few neurons and after removing continuously active delay cells. These results show that neural activity in the prefrontal cortex changes dynamically during new task learning so that working memory is robustly represented and that working memory can be mediated by sequential activation of different neural populations.", "author" : [ { "dropping-particle" : "", "family" : "Baeg", "given" : "E. H.", "non-dropping-particle" : "", "parse-names" : false, "suffix" : "" }, { "dropping-particle" : "", "family" : "Kim", "given" : "Y. B.", "non-dropping-particle" : "", "parse-names" : false, "suffix" : "" }, { "dropping-particle" : "", "family" : "Huh", "given" : "K.", "non-dropping-particle" : "", "parse-names" : false, "suffix" : "" }, { "dropping-particle" : "", "family" : "Mook-Jung", "given" : "I.", "non-dropping-particle" : "", "parse-names" : false, "suffix" : "" }, { "dropping-particle" : "", "family" : "Kim", "given" : "H. T.", "non-dropping-particle" : "", "parse-names" : false, "suffix" : "" }, { "dropping-particle" : "", "family" : "Jung", "given" : "M. W.", "non-dropping-particle" : "", "parse-names" : false, "suffix" : "" } ], "container-title" : "Neuron", "id" : "ITEM-2", "issue" : "1", "issued" : { "date-parts" : [ [ "2003" ] ] }, "page" : "177-188", "title" : "Dynamics of population code for working memory in the prefrontal cortex", "type" : "article-journal", "volume" : "40" }, "uris" : [ "http://www.mendeley.com/documents/?uuid=9cb5055f-da88-3fcd-b0bc-639618c7e2c0" ] }, { "id" : "ITEM-3", "itemData" : { "DOI" : "10.1016/j.neuron.2012.09.029", "ISBN" : "1097-4199 (Electronic)\\n0896-6273 (Linking)", "ISSN" : "08966273", "PMID" : "23177967", "abstract" : "Intelligent behavior requires acquiring and following rules. Rules define how our behavior should fit different situations. To understand its neural mechanisms, we simultaneously recorded from multiple electrodes in dorsolateral prefrontal cortex (PFC) while monkeys switched between two rules (respond to color versus orientation). We found evidence that oscillatory synchronization of local field potentials (LFPs) formed neural ensembles representing the rules: there were rule-specific increases in synchrony at \" beta\" (19-40 Hz) frequencies between electrodes. In addition, individual PFC neurons synchronized to the LFP ensemble corresponding to the current rule (color versus orientation). Furthermore, the ensemble encoding the behaviorally dominant orientation rule showed increased \" alpha\" (6-16 Hz) synchrony when preparing to apply the alternative (weaker) color rule. This suggests that beta-frequency synchrony selects the relevant rule ensemble, while alpha-frequency synchrony deselects a stronger, but currently irrelevant, ensemble. Synchrony may act to dynamically shape task-relevant neural ensembles out of larger, overlapping circuits.", "author" : [ { "dropping-particle" : "", "family" : "Buschman", "given" : "Timothy J.", "non-dropping-particle" : "", "parse-names" : false, "suffix" : "" }, { "dropping-particle" : "", "family" : "Denovellis", "given" : "Eric L.", "non-dropping-particle" : "", "parse-names" : false, "suffix" : "" }, { "dropping-particle" : "", "family" : "Diogo", "given" : "Cinira", "non-dropping-particle" : "", "parse-names" : false, "suffix" : "" }, { "dropping-particle" : "", "family" : "Bullock", "given" : "Daniel", "non-dropping-particle" : "", "parse-names" : false, "suffix" : "" }, { "dropping-particle" : "", "family" : "Miller", "given" : "Earl K.", "non-dropping-particle" : "", "parse-names" : false, "suffix" : "" } ], "container-title" : "Neuron", "id" : "ITEM-3", "issue" : "4", "issued" : { "date-parts" : [ [ "2012" ] ] }, "page" : "838-846", "title" : "Synchronous Oscillatory Neural Ensembles for Rules in the Prefrontal Cortex", "type" : "article-journal", "volume" : "76" }, "uris" : [ "http://www.mendeley.com/documents/?uuid=6568be55-9454-3389-8409-bfcd4f20c570" ] }, { "id" : "ITEM-4", "itemData" : { "DOI" : "10.1038/nature10918", "ISSN" : "0028-0836", "author" : [ { "dropping-particle" : "", "family" : "Harvey", "given" : "Christopher D.", "non-dropping-particle" : "", "parse-names" : false, "suffix" : "" }, { "dropping-particle" : "", "family" : "Coen", "given" : "Philip", "non-dropping-particle" : "", "parse-names" : false, "suffix" : "" }, { "dropping-particle" : "", "family" : "Tank", "given" : "David W.", "non-dropping-particle" : "", "parse-names" : false, "suffix" : "" } ], "container-title" : "Nature", "id" : "ITEM-4", "issue" : "7392", "issued" : { "date-parts" : [ [ "2012", "3", "14" ] ] }, "page" : "62-68", "publisher" : "Nature Research", "title" : "Choice-specific sequences in parietal cortex during a virtual-navigation decision task", "type" : "article-journal", "volume" : "484" }, "uris" : [ "http://www.mendeley.com/documents/?uuid=1c86494c-e9d2-31d0-b573-9847f479bc1a" ] }, { "id" : "ITEM-5", "itemData" : { "DOI" : "10.1038/nature11028", "ISBN" : "0028-0836", "ISSN" : "0028-0836", "PMID" : "22441246", "abstract" : "A specific memory is thought to be encoded by a sparse population of neurons. These neurons can be tagged during learning for subsequent identification and manipulation. Moreover, their ablation or inactivation results in reduced memory expression, suggesting their necessity in mnemonic processes. However, the question of sufficiency remains: it is unclear whether it is possible to elicit the behavioural output of a specific memory by directly activating a population of neurons that was active during learning. Here we show in mice that optogenetic reactivation of hippocampal neurons activated during fear conditioning is sufficient to induce freezing behaviour. We labelled a population of hippocampal dentate gyrus neurons activated during fear learning with channelrhodopsin-2 (ChR2) and later optically reactivated these neurons in a different context. The mice showed increased freezing only upon light stimulation, indicating light-induced fear memory recall. This freezing was not detected in non-fear-conditioned mice expressing ChR2 in a similar proportion of cells, nor in fear-conditioned mice with cells labelled by enhanced yellow fluorescent protein instead of ChR2. Finally, activation of cells labelled in a context not associated with fear did not evoke freezing in mice that were previously fear conditioned in a different context, suggesting that light-induced fear memory recall is context specific. Together, our findings indicate that activating a sparse but specific ensemble of hippocampal neurons that contribute to a memory engram is sufficient for the recall of that memory. Moreover, our experimental approach offers a general method of mapping cellular populations bearing memory engrams.", "author" : [ { "dropping-particle" : "", "family" : "Liu", "given" : "Xu", "non-dropping-particle" : "", "parse-names" : false, "suffix" : "" }, { "dropping-particle" : "", "family" : "Ramirez", "given" : "Steve", "non-dropping-particle" : "", "parse-names" : false, "suffix" : "" }, { "dropping-particle" : "", "family" : "Pang", "given" : "Petti T.", "non-dropping-particle" : "", "parse-names" : false, "suffix" : "" }, { "dropping-particle" : "", "family" : "Puryear", "given" : "Corey B.", "non-dropping-particle" : "", "parse-names" : false, "suffix" : "" }, { "dropping-particle" : "", "family" : "Govindarajan", "given" : "Arvind", "non-dropping-particle" : "", "parse-names" : false, "suffix" : "" }, { "dropping-particle" : "", "family" : "Deisseroth", "given" : "Karl", "non-dropping-particle" : "", "parse-names" : false, "suffix" : "" }, { "dropping-particle" : "", "family" : "Tonegawa", "given" : "Susumu", "non-dropping-particle" : "", "parse-names" : false, "suffix" : "" } ], "container-title" : "Nature", "id" : "ITEM-5", "issue" : "7394", "issued" : { "date-parts" : [ [ "2012", "3", "22" ] ] }, "page" : "381-385", "publisher" : "Nature Research", "title" : "Optogenetic stimulation of a hippocampal engram activates fear memory recall", "type" : "article-journal", "volume" : "484" }, "uris" : [ "http://www.mendeley.com/documents/?uuid=50b27c10-91a2-3395-804a-77060ff67cc8" ] }, { "id" : "ITEM-6", "itemData" : { "DOI" : "10.1038/nature12742", "ISSN" : "0028-0836", "author" : [ { "dropping-particle" : "", "family" : "Mante", "given" : "Valerio", "non-dropping-particle" : "", "parse-names" : false, "suffix" : "" }, { "dropping-particle" : "", "family" : "Sussillo", "given" : "David", "non-dropping-particle" : "", "parse-names" : false, "suffix" : "" }, { "dropping-particle" : "V.", "family" : "Shenoy", "given" : "Krishna", "non-dropping-particle" : "", "parse-names" : false, "suffix" : "" }, { "dropping-particle" : "", "family" : "Newsome", "given" : "William T.", "non-dropping-particle" : "", "parse-names" : false, "suffix" : "" } ], "container-title" : "Nature", "id" : "ITEM-6", "issue" : "7474", "issued" : { "date-parts" : [ [ "2013", "11", "6" ] ] }, "page" : "78-84", "publisher" : "Nature Research", "title" : "Context-dependent computation by recurrent dynamics in prefrontal cortex", "type" : "article-journal", "volume" : "503" }, "uris" : [ "http://www.mendeley.com/documents/?uuid=eb6bf505-67ef-3e2c-9c8b-087c44b6c4f4" ] }, { "id" : "ITEM-7", "itemData" : { "DOI" : "10.1038/nature11129", "ISSN" : "0028-0836", "author" : [ { "dropping-particle" : "", "family" : "Churchland", "given" : "Mark M.", "non-dropping-particle" : "", "parse-names" : false, "suffix" : "" }, { "dropping-particle" : "", "family" : "Cunningham", "given" : "John P.", "non-dropping-particle" : "", "parse-names" : false, "suffix" : "" }, { "dropping-particle" : "", "family" : "Kaufman", "given" : "Matthew T.", "non-dropping-particle" : "", "parse-names" : false, "suffix" : "" }, { "dropping-particle" : "", "family" : "Foster", "given" : "Justin D.", "non-dropping-particle" : "", "parse-names" : false, "suffix" : "" }, { "dropping-particle" : "", "family" : "Nuyujukian", "given" : "Paul", "non-dropping-particle" : "", "parse-names" : false, "suffix" : "" }, { "dropping-particle" : "", "family" : "Ryu", "given" : "Stephen I.", "non-dropping-particle" : "", "parse-names" : false, "suffix" : "" }, { "dropping-particle" : "V.", "family" : "Shenoy", "given" : "Krishna", "non-dropping-particle" : "", "parse-names" : false, "suffix" : "" } ], "container-title" : "Nature", "id" : "ITEM-7", "issue" : "7405", "issued" : { "date-parts" : [ [ "2012", "6", "3" ] ] }, "page" : "51", "publisher" : "Nature Research", "title" : "Neural population dynamics during reaching", "type" : "article-journal", "volume" : "487" }, "uris" : [ "http://www.mendeley.com/documents/?uuid=63e8d278-dae6-37aa-86b8-bd3e89113ecf" ] } ], "mendeley" : { "formattedCitation" : "(Baeg et al., 2003; Buschman et al., 2012; Churchland et al., 2012; Harvey et al., 2012; Liu et al., 2012; Lorente de No, 1938; Mante et al., 2013)", "plainTextFormattedCitation" : "(Baeg et al., 2003; Buschman et al., 2012; Churchland et al., 2012; Harvey et al., 2012; Liu et al., 2012; Lorente de No, 1938; Mante et al., 2013)", "previouslyFormattedCitation" : "(Baeg et al., 2003; Buschman et al., 2012; Churchland et al., 2012; Harvey et al., 2012; Liu et al., 2012; Lorente de No, 1938; Mante et al., 2013)" }, "properties" : { "noteIndex" : 0 }, "schema" : "https://github.com/citation-style-language/schema/raw/master/csl-citation.json" }</w:instrText>
      </w:r>
      <w:r w:rsidR="00D94799">
        <w:rPr>
          <w:rFonts w:ascii="Times New Roman" w:hAnsi="Times New Roman" w:cs="Times New Roman"/>
          <w:lang w:eastAsia="zh-CN"/>
        </w:rPr>
        <w:fldChar w:fldCharType="separate"/>
      </w:r>
      <w:r w:rsidR="00A6273E" w:rsidRPr="00A6273E">
        <w:rPr>
          <w:rFonts w:ascii="Times New Roman" w:hAnsi="Times New Roman" w:cs="Times New Roman"/>
          <w:noProof/>
          <w:lang w:eastAsia="zh-CN"/>
        </w:rPr>
        <w:t>(Baeg et al., 2003; Buschman et al., 2012; Churchland et al., 2012; Harvey et al., 2012; Liu et al., 2012; Lorente de No, 1938; Mante et al., 2013)</w:t>
      </w:r>
      <w:r w:rsidR="00D94799">
        <w:rPr>
          <w:rFonts w:ascii="Times New Roman" w:hAnsi="Times New Roman" w:cs="Times New Roman"/>
          <w:lang w:eastAsia="zh-CN"/>
        </w:rPr>
        <w:fldChar w:fldCharType="end"/>
      </w:r>
      <w:r>
        <w:rPr>
          <w:rFonts w:ascii="Times New Roman" w:hAnsi="Times New Roman" w:cs="Times New Roman"/>
          <w:lang w:eastAsia="zh-CN"/>
        </w:rPr>
        <w:t xml:space="preserve">. </w:t>
      </w:r>
      <w:r w:rsidR="009C7853">
        <w:rPr>
          <w:rFonts w:ascii="Times New Roman" w:hAnsi="Times New Roman" w:cs="Times New Roman"/>
          <w:lang w:eastAsia="zh-CN"/>
        </w:rPr>
        <w:t>These co-activating neuronal groups, defined as neuronal ensembles, are assumed to generate com</w:t>
      </w:r>
      <w:r w:rsidR="009457CC">
        <w:rPr>
          <w:rFonts w:ascii="Times New Roman" w:hAnsi="Times New Roman" w:cs="Times New Roman"/>
          <w:lang w:eastAsia="zh-CN"/>
        </w:rPr>
        <w:t>plex circuit functions that can</w:t>
      </w:r>
      <w:r w:rsidR="009C7853">
        <w:rPr>
          <w:rFonts w:ascii="Times New Roman" w:hAnsi="Times New Roman" w:cs="Times New Roman"/>
          <w:lang w:eastAsia="zh-CN"/>
        </w:rPr>
        <w:t>not be achi</w:t>
      </w:r>
      <w:r w:rsidR="009457CC">
        <w:rPr>
          <w:rFonts w:ascii="Times New Roman" w:hAnsi="Times New Roman" w:cs="Times New Roman"/>
          <w:lang w:eastAsia="zh-CN"/>
        </w:rPr>
        <w:t>e</w:t>
      </w:r>
      <w:r w:rsidR="009C7853">
        <w:rPr>
          <w:rFonts w:ascii="Times New Roman" w:hAnsi="Times New Roman" w:cs="Times New Roman"/>
          <w:lang w:eastAsia="zh-CN"/>
        </w:rPr>
        <w:t xml:space="preserve">ved by single neurons. </w:t>
      </w:r>
      <w:r w:rsidR="00CF6498">
        <w:rPr>
          <w:rFonts w:ascii="Times New Roman" w:hAnsi="Times New Roman" w:cs="Times New Roman"/>
          <w:lang w:eastAsia="zh-CN"/>
        </w:rPr>
        <w:t>With r</w:t>
      </w:r>
      <w:r w:rsidR="00CF6498" w:rsidRPr="00CF6498">
        <w:rPr>
          <w:rFonts w:ascii="Times New Roman" w:hAnsi="Times New Roman" w:cs="Times New Roman"/>
          <w:lang w:eastAsia="zh-CN"/>
        </w:rPr>
        <w:t xml:space="preserve">ecent advances in two-photon </w:t>
      </w:r>
      <w:r w:rsidR="00CF6498">
        <w:rPr>
          <w:rFonts w:ascii="Times New Roman" w:hAnsi="Times New Roman" w:cs="Times New Roman"/>
          <w:lang w:eastAsia="zh-CN"/>
        </w:rPr>
        <w:t xml:space="preserve">calcium </w:t>
      </w:r>
      <w:r w:rsidR="00CF6498" w:rsidRPr="00CF6498">
        <w:rPr>
          <w:rFonts w:ascii="Times New Roman" w:hAnsi="Times New Roman" w:cs="Times New Roman"/>
          <w:lang w:eastAsia="zh-CN"/>
        </w:rPr>
        <w:t>imaging and optogenet</w:t>
      </w:r>
      <w:r w:rsidR="00CF6498">
        <w:rPr>
          <w:rFonts w:ascii="Times New Roman" w:hAnsi="Times New Roman" w:cs="Times New Roman"/>
          <w:lang w:eastAsia="zh-CN"/>
        </w:rPr>
        <w:t xml:space="preserve">ic </w:t>
      </w:r>
      <w:r w:rsidR="00CF6498" w:rsidRPr="00CF6498">
        <w:rPr>
          <w:rFonts w:ascii="Times New Roman" w:hAnsi="Times New Roman" w:cs="Times New Roman"/>
          <w:lang w:eastAsia="zh-CN"/>
        </w:rPr>
        <w:t>stimulation methods</w:t>
      </w:r>
      <w:r w:rsidR="00CF6498">
        <w:rPr>
          <w:rFonts w:ascii="Times New Roman" w:hAnsi="Times New Roman" w:cs="Times New Roman"/>
          <w:lang w:eastAsia="zh-CN"/>
        </w:rPr>
        <w:t>,</w:t>
      </w:r>
      <w:r w:rsidR="00CF6498" w:rsidRPr="00CF6498">
        <w:rPr>
          <w:rFonts w:ascii="Times New Roman" w:hAnsi="Times New Roman" w:cs="Times New Roman"/>
          <w:lang w:eastAsia="zh-CN"/>
        </w:rPr>
        <w:t xml:space="preserve"> it</w:t>
      </w:r>
      <w:r w:rsidR="00CF6498">
        <w:rPr>
          <w:rFonts w:ascii="Times New Roman" w:hAnsi="Times New Roman" w:cs="Times New Roman"/>
          <w:lang w:eastAsia="zh-CN"/>
        </w:rPr>
        <w:t xml:space="preserve"> is now</w:t>
      </w:r>
      <w:r w:rsidR="00CF6498" w:rsidRPr="00CF6498">
        <w:rPr>
          <w:rFonts w:ascii="Times New Roman" w:hAnsi="Times New Roman" w:cs="Times New Roman"/>
          <w:lang w:eastAsia="zh-CN"/>
        </w:rPr>
        <w:t xml:space="preserve"> possible to </w:t>
      </w:r>
      <w:r w:rsidR="00CF6498">
        <w:rPr>
          <w:rFonts w:ascii="Times New Roman" w:hAnsi="Times New Roman" w:cs="Times New Roman"/>
          <w:lang w:eastAsia="zh-CN"/>
        </w:rPr>
        <w:t>record</w:t>
      </w:r>
      <w:r w:rsidR="00CF6498" w:rsidRPr="00CF6498">
        <w:rPr>
          <w:rFonts w:ascii="Times New Roman" w:hAnsi="Times New Roman" w:cs="Times New Roman"/>
          <w:lang w:eastAsia="zh-CN"/>
        </w:rPr>
        <w:t xml:space="preserve"> the simultaneous activity of large ensembles of neurons while </w:t>
      </w:r>
      <w:r w:rsidR="00CF6498">
        <w:rPr>
          <w:rFonts w:ascii="Times New Roman" w:hAnsi="Times New Roman" w:cs="Times New Roman"/>
          <w:lang w:eastAsia="zh-CN"/>
        </w:rPr>
        <w:t>manipulating neuronal group activity</w:t>
      </w:r>
      <w:r w:rsidR="00CF6498" w:rsidRPr="00CF6498">
        <w:rPr>
          <w:rFonts w:ascii="Times New Roman" w:hAnsi="Times New Roman" w:cs="Times New Roman"/>
          <w:lang w:eastAsia="zh-CN"/>
        </w:rPr>
        <w:t xml:space="preserve"> </w:t>
      </w:r>
      <w:r w:rsidR="001109CE">
        <w:rPr>
          <w:rFonts w:ascii="Times New Roman" w:hAnsi="Times New Roman" w:cs="Times New Roman"/>
          <w:lang w:eastAsia="zh-CN"/>
        </w:rPr>
        <w:fldChar w:fldCharType="begin" w:fldLock="1"/>
      </w:r>
      <w:r w:rsidR="001109CE">
        <w:rPr>
          <w:rFonts w:ascii="Times New Roman" w:hAnsi="Times New Roman" w:cs="Times New Roman"/>
          <w:lang w:eastAsia="zh-CN"/>
        </w:rPr>
        <w:instrText>ADDIN CSL_CITATION { "citationItems" : [ { "id" : "ITEM-1", "itemData" : { "DOI" : "10.1038/nn1525", "ISSN" : "1097-6256", "author" : [ { "dropping-particle" : "", "family" : "Boyden", "given" : "Edward S", "non-dropping-particle" : "", "parse-names" : false, "suffix" : "" }, { "dropping-particle" : "", "family" : "Zhang", "given" : "Feng", "non-dropping-particle" : "", "parse-names" : false, "suffix" : "" }, { "dropping-particle" : "", "family" : "Bamberg", "given" : "Ernst", "non-dropping-particle" : "", "parse-names" : false, "suffix" : "" }, { "dropping-particle" : "", "family" : "Nagel", "given" : "Georg", "non-dropping-particle" : "", "parse-names" : false, "suffix" : "" }, { "dropping-particle" : "", "family" : "Deisseroth", "given" : "Karl", "non-dropping-particle" : "", "parse-names" : false, "suffix" : "" } ], "container-title" : "Nature Neuroscience", "id" : "ITEM-1", "issue" : "9", "issued" : { "date-parts" : [ [ "2005", "9", "14" ] ] }, "page" : "1263-1268", "publisher" : "Nature Publishing Group", "title" : "Millisecond-timescale, genetically targeted optical control of neural activity", "type" : "article-journal", "volume" : "8" }, "uris" : [ "http://www.mendeley.com/documents/?uuid=bb87f3b4-1562-30c0-924e-e6fa28b75696" ] }, { "id" : "ITEM-2", "itemData" : { "DOI" : "10.1038/nature12354", "ISSN" : "1476-4687", "PMID" : "23868258", "abstract" : "Fluorescent calcium sensors are widely used to image neural activity. Using structure-based mutagenesis and neuron-based screening, we developed a family of ultrasensitive protein calcium sensors (GCaMP6) that outperformed other sensors in cultured neurons and in zebrafish, flies and mice in vivo. In layer 2/3 pyramidal neurons of the mouse visual cortex, GCaMP6 reliably detected single action potentials in neuronal somata and orientation-tuned synaptic calcium transients in individual dendritic spines. The orientation tuning of structurally persistent spines was largely stable over timescales of weeks. Orientation tuning averaged across spine populations predicted the tuning of their parent cell. Although the somata of GABAergic neurons showed little orientation tuning, their dendrites included highly tuned dendritic segments (5-40-\u00b5m long). GCaMP6 sensors thus provide new windows into the organization and dynamics of neural circuits over multiple spatial and temporal scales.", "author" : [ { "dropping-particle" : "", "family" : "Chen", "given" : "Tsai-Wen", "non-dropping-particle" : "", "parse-names" : false, "suffix" : "" }, { "dropping-particle" : "", "family" : "Wardill", "given" : "Trevor J", "non-dropping-particle" : "", "parse-names" : false, "suffix" : "" }, { "dropping-particle" : "", "family" : "Sun", "given" : "Yi", "non-dropping-particle" : "", "parse-names" : false, "suffix" : "" }, { "dropping-particle" : "", "family" : "Pulver", "given" : "Stefan R", "non-dropping-particle" : "", "parse-names" : false, "suffix" : "" }, { "dropping-particle" : "", "family" : "Renninger", "given" : "Sabine L", "non-dropping-particle" : "", "parse-names" : false, "suffix" : "" }, { "dropping-particle" : "", "family" : "Baohan", "given" : "Amy", "non-dropping-particle" : "", "parse-names" : false, "suffix" : "" }, { "dropping-particle" : "", "family" : "Schreiter", "given" : "Eric R", "non-dropping-particle" : "", "parse-names" : false, "suffix" : "" }, { "dropping-particle" : "", "family" : "Kerr", "given" : "Rex A", "non-dropping-particle" : "", "parse-names" : false, "suffix" : "" }, { "dropping-particle" : "", "family" : "Orger", "given" : "Michael B", "non-dropping-particle" : "", "parse-names" : false, "suffix" : "" }, { "dropping-particle" : "", "family" : "Jayaraman", "given" : "Vivek", "non-dropping-particle" : "", "parse-names" : false, "suffix" : "" }, { "dropping-particle" : "", "family" : "Looger", "given" : "Loren L", "non-dropping-particle" : "", "parse-names" : false, "suffix" : "" }, { "dropping-particle" : "", "family" : "Svoboda", "given" : "Karel", "non-dropping-particle" : "", "parse-names" : false, "suffix" : "" }, { "dropping-particle" : "", "family" : "Kim", "given" : "Douglas S", "non-dropping-particle" : "", "parse-names" : false, "suffix" : "" } ], "container-title" : "Nature", "id" : "ITEM-2", "issue" : "7458", "issued" : { "date-parts" : [ [ "2013", "7", "18" ] ] }, "page" : "295-300", "publisher" : "Nature Publishing Group, a division of Macmillan Publishers Limited. All Rights Reserved.", "title" : "Ultrasensitive fluorescent proteins for imaging neuronal activity.", "title-short" : "Nature", "type" : "article-journal", "volume" : "499" }, "uris" : [ "http://www.mendeley.com/documents/?uuid=8ea729f2-ebe8-4a00-9f1c-b10a95ff18cd" ] } ], "mendeley" : { "formattedCitation" : "(Boyden et al., 2005; Chen et al., 2013)", "plainTextFormattedCitation" : "(Boyden et al., 2005; Chen et al., 2013)", "previouslyFormattedCitation" : "(Boyden et al., 2005; Chen et al., 2013)" }, "properties" : { "noteIndex" : 0 }, "schema" : "https://github.com/citation-style-language/schema/raw/master/csl-citation.json" }</w:instrText>
      </w:r>
      <w:r w:rsidR="001109CE">
        <w:rPr>
          <w:rFonts w:ascii="Times New Roman" w:hAnsi="Times New Roman" w:cs="Times New Roman"/>
          <w:lang w:eastAsia="zh-CN"/>
        </w:rPr>
        <w:fldChar w:fldCharType="separate"/>
      </w:r>
      <w:r w:rsidR="001109CE" w:rsidRPr="001109CE">
        <w:rPr>
          <w:rFonts w:ascii="Times New Roman" w:hAnsi="Times New Roman" w:cs="Times New Roman"/>
          <w:noProof/>
          <w:lang w:eastAsia="zh-CN"/>
        </w:rPr>
        <w:t>(Boyden et al., 2005; Chen et al., 2013)</w:t>
      </w:r>
      <w:r w:rsidR="001109CE">
        <w:rPr>
          <w:rFonts w:ascii="Times New Roman" w:hAnsi="Times New Roman" w:cs="Times New Roman"/>
          <w:lang w:eastAsia="zh-CN"/>
        </w:rPr>
        <w:fldChar w:fldCharType="end"/>
      </w:r>
      <w:r w:rsidR="001109CE">
        <w:rPr>
          <w:rFonts w:ascii="Times New Roman" w:hAnsi="Times New Roman" w:cs="Times New Roman"/>
          <w:lang w:eastAsia="zh-CN"/>
        </w:rPr>
        <w:t>.</w:t>
      </w:r>
      <w:r w:rsidR="00B80D8C">
        <w:rPr>
          <w:rFonts w:ascii="Times New Roman" w:hAnsi="Times New Roman" w:cs="Times New Roman"/>
          <w:lang w:eastAsia="zh-CN"/>
        </w:rPr>
        <w:t xml:space="preserve"> </w:t>
      </w:r>
      <w:r w:rsidR="001109CE">
        <w:rPr>
          <w:rFonts w:ascii="Times New Roman" w:hAnsi="Times New Roman" w:cs="Times New Roman"/>
          <w:lang w:eastAsia="zh-CN"/>
        </w:rPr>
        <w:t xml:space="preserve">Although </w:t>
      </w:r>
      <w:r w:rsidR="00253F4E">
        <w:rPr>
          <w:rFonts w:ascii="Times New Roman" w:hAnsi="Times New Roman" w:cs="Times New Roman"/>
          <w:lang w:eastAsia="zh-CN"/>
        </w:rPr>
        <w:t>there is emerging causal evidence of neuronal ensembles encoding</w:t>
      </w:r>
      <w:r w:rsidR="003A6570">
        <w:rPr>
          <w:rFonts w:ascii="Times New Roman" w:hAnsi="Times New Roman" w:cs="Times New Roman"/>
          <w:lang w:eastAsia="zh-CN"/>
        </w:rPr>
        <w:t xml:space="preserve"> </w:t>
      </w:r>
      <w:r w:rsidR="00253F4E">
        <w:rPr>
          <w:rFonts w:ascii="Times New Roman" w:hAnsi="Times New Roman" w:cs="Times New Roman"/>
          <w:lang w:eastAsia="zh-CN"/>
        </w:rPr>
        <w:t xml:space="preserve">functions such as memory </w:t>
      </w:r>
      <w:r w:rsidR="003A6570" w:rsidRPr="003A6570">
        <w:rPr>
          <w:rFonts w:ascii="Times New Roman" w:hAnsi="Times New Roman" w:cs="Times New Roman"/>
          <w:i/>
          <w:lang w:eastAsia="zh-CN"/>
        </w:rPr>
        <w:t>in vivo</w:t>
      </w:r>
      <w:r w:rsidR="00253F4E">
        <w:rPr>
          <w:rFonts w:ascii="Times New Roman" w:hAnsi="Times New Roman" w:cs="Times New Roman"/>
          <w:i/>
          <w:lang w:eastAsia="zh-CN"/>
        </w:rPr>
        <w:t xml:space="preserve"> </w:t>
      </w:r>
      <w:r w:rsidR="00253F4E">
        <w:rPr>
          <w:rFonts w:ascii="Times New Roman" w:hAnsi="Times New Roman" w:cs="Times New Roman"/>
          <w:lang w:eastAsia="zh-CN"/>
        </w:rPr>
        <w:fldChar w:fldCharType="begin" w:fldLock="1"/>
      </w:r>
      <w:r w:rsidR="00CE6D6A">
        <w:rPr>
          <w:rFonts w:ascii="Times New Roman" w:hAnsi="Times New Roman" w:cs="Times New Roman"/>
          <w:lang w:eastAsia="zh-CN"/>
        </w:rPr>
        <w:instrText>ADDIN CSL_CITATION { "citationItems" : [ { "id" : "ITEM-1", "itemData" : { "DOI" : "10.1038/nature11028", "ISBN" : "0028-0836", "ISSN" : "0028-0836", "PMID" : "22441246", "abstract" : "A specific memory is thought to be encoded by a sparse population of neurons. These neurons can be tagged during learning for subsequent identification and manipulation. Moreover, their ablation or inactivation results in reduced memory expression, suggesting their necessity in mnemonic processes. However, the question of sufficiency remains: it is unclear whether it is possible to elicit the behavioural output of a specific memory by directly activating a population of neurons that was active during learning. Here we show in mice that optogenetic reactivation of hippocampal neurons activated during fear conditioning is sufficient to induce freezing behaviour. We labelled a population of hippocampal dentate gyrus neurons activated during fear learning with channelrhodopsin-2 (ChR2) and later optically reactivated these neurons in a different context. The mice showed increased freezing only upon light stimulation, indicating light-induced fear memory recall. This freezing was not detected in non-fear-conditioned mice expressing ChR2 in a similar proportion of cells, nor in fear-conditioned mice with cells labelled by enhanced yellow fluorescent protein instead of ChR2. Finally, activation of cells labelled in a context not associated with fear did not evoke freezing in mice that were previously fear conditioned in a different context, suggesting that light-induced fear memory recall is context specific. Together, our findings indicate that activating a sparse but specific ensemble of hippocampal neurons that contribute to a memory engram is sufficient for the recall of that memory. Moreover, our experimental approach offers a general method of mapping cellular populations bearing memory engrams.", "author" : [ { "dropping-particle" : "", "family" : "Liu", "given" : "Xu", "non-dropping-particle" : "", "parse-names" : false, "suffix" : "" }, { "dropping-particle" : "", "family" : "Ramirez", "given" : "Steve", "non-dropping-particle" : "", "parse-names" : false, "suffix" : "" }, { "dropping-particle" : "", "family" : "Pang", "given" : "Petti T.", "non-dropping-particle" : "", "parse-names" : false, "suffix" : "" }, { "dropping-particle" : "", "family" : "Puryear", "given" : "Corey B.", "non-dropping-particle" : "", "parse-names" : false, "suffix" : "" }, { "dropping-particle" : "", "family" : "Govindarajan", "given" : "Arvind", "non-dropping-particle" : "", "parse-names" : false, "suffix" : "" }, { "dropping-particle" : "", "family" : "Deisseroth", "given" : "Karl", "non-dropping-particle" : "", "parse-names" : false, "suffix" : "" }, { "dropping-particle" : "", "family" : "Tonegawa", "given" : "Susumu", "non-dropping-particle" : "", "parse-names" : false, "suffix" : "" } ], "container-title" : "Nature", "id" : "ITEM-1", "issue" : "7394", "issued" : { "date-parts" : [ [ "2012", "3", "22" ] ] }, "page" : "381-385", "publisher" : "Nature Research", "title" : "Optogenetic stimulation of a hippocampal engram activates fear memory recall", "type" : "article-journal", "volume" : "484" }, "uris" : [ "http://www.mendeley.com/documents/?uuid=50b27c10-91a2-3395-804a-77060ff67cc8" ] }, { "id" : "ITEM-2", "itemData" : { "DOI" : "10.1126/science.1239073", "ISSN" : "1095-9203", "PMID" : "23888038", "abstract" : "Memories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 "author" : [ { "dropping-particle" : "", "family" : "Ramirez", "given" : "Steve", "non-dropping-particle" : "", "parse-names" : false, "suffix" : "" }, { "dropping-particle" : "", "family" : "Liu", "given" : "Xu", "non-dropping-particle" : "", "parse-names" : false, "suffix" : "" }, { "dropping-particle" : "", "family" : "Lin", "given" : "Pei-Ann", "non-dropping-particle" : "", "parse-names" : false, "suffix" : "" }, { "dropping-particle" : "", "family" : "Suh", "given" : "Junghyup", "non-dropping-particle" : "", "parse-names" : false, "suffix" : "" }, { "dropping-particle" : "", "family" : "Pignatelli", "given" : "Michele", "non-dropping-particle" : "", "parse-names" : false, "suffix" : "" }, { "dropping-particle" : "", "family" : "Redondo", "given" : "Roger L", "non-dropping-particle" : "", "parse-names" : false, "suffix" : "" }, { "dropping-particle" : "", "family" : "Ryan", "given" : "Tom\u00e1s J", "non-dropping-particle" : "", "parse-names" : false, "suffix" : "" }, { "dropping-particle" : "", "family" : "Tonegawa", "given" : "Susumu", "non-dropping-particle" : "", "parse-names" : false, "suffix" : "" }, { "dropping-particle" : "", "family" : "Schacter", "given" : "D. L.", "non-dropping-particle" : "", "parse-names" : false, "suffix" : "" }, { "dropping-particle" : "", "family" : "Addis", "given" : "D. R.", "non-dropping-particle" : "", "parse-names" : false, "suffix" : "" }, { "dropping-particle" : "", "family" : "Buckner", "given" : "R. L.", "non-dropping-particle" : "", "parse-names" : false, "suffix" : "" }, { "dropping-particle" : "", "family" : "Pastalkova", "given" : "E.", "non-dropping-particle" : "", "parse-names" : false, "suffix" : "" }, { "dropping-particle" : "", "family" : "Itskov", "given" : "V.", "non-dropping-particle" : "", "parse-names" : false, "suffix" : "" }, { "dropping-particle" : "", "family" : "Amarasingham", "given" : "A.", "non-dropping-particle" : "", "parse-names" : false, "suffix" : "" }, { "dropping-particle" : "", "family" : "Buzs\u00e1ki", "given" : "G.", "non-dropping-particle" : "", "parse-names" : false, "suffix" : "" }, { "dropping-particle" : "", "family" : "Gelbard-Sagiv", "given" : "H.", "non-dropping-particle" : "", "parse-names" : false, "suffix" : "" }, { "dropping-particle" : "", "family" : "Mukamel", "given" : "R.", "non-dropping-particle" : "", "parse-names" : false, "suffix" : "" }, { "dropping-particle" : "", "family" : "Harel", "given" : "M.", "non-dropping-particle" : "", "parse-names" : false, "suffix" : "" }, { "dropping-particle" : "", "family" : "Malach", "given" : "R.", "non-dropping-particle" : "", "parse-names" : false, "suffix" : "" }, { "dropping-particle" : "", "family" : "Fried", "given" : "I.", "non-dropping-particle" : "", "parse-names" : false, "suffix" : "" }, { "dropping-particle" : "", "family" : "MacDonald", "given" : "C. J.", "non-dropping-particle" : "", "parse-names" : false, "suffix" : "" }, { "dropping-particle" : "", "family" : "Lepage", "given" : "K. Q.", "non-dropping-particle" : "", "parse-names" : false, "suffix" : "" }, { "dropping-particle" : "", "family" : "Eden", "given" : "U. T.", "non-dropping-particle" : "", "parse-names" : false, "suffix" : "" }, { "dropping-particle" : "", "family" : "Eichenbaum", "given" : "H.", "non-dropping-particle" : "", "parse-names" : false, "suffix" : "" }, { "dropping-particle" : "", "family" : "Buzs\u00e1ki", "given" : "G.", "non-dropping-particle" : "", "parse-names" : false, "suffix" : "" }, { "dropping-particle" : "", "family" : "Moser", "given" : "E. I.", "non-dropping-particle" : "", "parse-names" : false, "suffix" : "" }, { "dropping-particle" : "", "family" : "McHugh", "given" : "T. J.", "non-dropping-particle" : "", "parse-names" : false, "suffix" : "" }, { "dropping-particle" : "", "family" : "Jones", "given" : "M. W.", "non-dropping-particle" : "", "parse-names" : false, "suffix" : "" }, { "dropping-particle" : "", "family" : "Quinn", "given" : "J. J.", "non-dropping-particle" : "", "parse-names" : false, "suffix" : "" }, { "dropping-particle" : "", "family" : "Balthasar", "given" : "N.", "non-dropping-particle" : "", "parse-names" : false, "suffix" : "" }, { "dropping-particle" : "", "family" : "Coppari", "given" : "R.", "non-dropping-particle" : "", "parse-names" : false, "suffix" : "" }, { "dropping-particle" : "", "family" : "Elmquist", "given" : "J. K.", "non-dropping-particle" : "", "parse-names" : false, "suffix" : "" }, { "dropping-particle" : "", "family" : "Lowell", "given" : "B. B.", "non-dropping-particle" : "", "parse-names" : false, "suffix" : "" }, { "dropping-particle" : "", "family" : "Fanselow", "given" : "M. S.", "non-dropping-particle" : "", "parse-names" : false, "suffix" : "" }, { "dropping-particle" : "", "family" : "Wilson", "given" : "M. A.", "non-dropping-particle" : "", "parse-names" : false, "suffix" : "" }, { "dropping-particle" : "", "family" : "Tonegawa", "given" : "S.", "non-dropping-particle" : "", "parse-names" : false, "suffix" : "" }, { "dropping-particle" : "", "family" : "Tse", "given" : "D.", "non-dropping-particle" : "", "parse-names" : false, "suffix" : "" }, { "dropping-particle" : "", "family" : "Langston", "given" : "R. F.", "non-dropping-particle" : "", "parse-names" : false, "suffix" : "" }, { "dropping-particle" : "", "family" : "Kakeyama", "given" : "M.", "non-dropping-particle" : "", "parse-names" : false, "suffix" : "" }, { "dropping-particle" : "", "family" : "Bethus", "given" : "I.", "non-dropping-particle" : "", "parse-names" : false, "suffix" : "" }, { "dropping-particle" : "", "family" : "Spooner", "given" : "P. A.", "non-dropping-particle" : "", "parse-names" : false, "suffix" : "" }, { "dropping-particle" : "", "family" : "Wood", "given" : "E. R.", "non-dropping-particle" : "", "parse-names" : false, "suffix" : "" }, { "dropping-particle" : "", "family" : "Witter", "given" : "M. P.", "non-dropping-particle" : "", "parse-names" : false, "suffix" : "" }, { "dropping-particle" : "", "family" : "Morris", "given" : "R. G.", "non-dropping-particle" : "", "parse-names" : false, "suffix" : "" }, { "dropping-particle" : "", "family" : "Liu", "given" : "X.", "non-dropping-particle" : "", "parse-names" : false, "suffix" : "" }, { "dropping-particle" : "", "family" : "Ramirez", "given" : "S.", "non-dropping-particle" : "", "parse-names" : false, "suffix" : "" }, { "dropping-particle" : "", "family" : "Pang", "given" : "P. T.", "non-dropping-particle" : "", "parse-names" : false, "suffix" : "" }, { "dropping-particle" : "", "family" : "Puryear", "given" : "C. B.", "non-dropping-particle" : "", "parse-names" : false, "suffix" : "" }, { "dropping-particle" : "", "family" : "Govindarajan", "given" : "A.", "non-dropping-particle" : "", "parse-names" : false, "suffix" : "" }, { "dropping-particle" : "", "family" : "Deisseroth", "given" : "K.", "non-dropping-particle" : "", "parse-names" : false, "suffix" : "" }, { "dropping-particle" : "", "family" : "Tonegawa", "given" : "S.", "non-dropping-particle" : "", "parse-names" : false, "suffix" : "" }, { "dropping-particle" : "", "family" : "Garner", "given" : "A. R.", "non-dropping-particle" : "", "parse-names" : false, "suffix" : "" }, { "dropping-particle" : "", "family" : "Rowland", "given" : "D. C.", "non-dropping-particle" : "", "parse-names" : false, "suffix" : "" }, { "dropping-particle" : "", "family" : "Hwang", "given" : "S. Y.", "non-dropping-particle" : "", "parse-names" : false, "suffix" : "" }, { "dropping-particle" : "", "family" : "Baumgaertel", "given" : "K.", "non-dropping-particle" : "", "parse-names" : false, "suffix" : "" }, { "dropping-particle" : "", "family" : "Roth", "given" : "B. L.", "non-dropping-particle" : "", "parse-names" : false, "suffix" : "" }, { "dropping-particle" : "", "family" : "Kentros", "given" : "C.", "non-dropping-particle" : "", "parse-names" : false, "suffix" : "" }, { "dropping-particle" : "", "family" : "Mayford", "given" : "M.", "non-dropping-particle" : "", "parse-names" : false, "suffix" : "" }, { "dropping-particle" : "", "family" : "Reijmers", "given" : "L. G.", "non-dropping-particle" : "", "parse-names" : false, "suffix" : "" }, { "dropping-particle" : "", "family" : "Perkins", "given" : "B. L.", "non-dropping-particle" : "", "parse-names" : false, "suffix" : "" }, { "dropping-particle" : "", "family" : "Matsuo", "given" : "N.", "non-dropping-particle" : "", "parse-names" : false, "suffix" : "" }, { "dropping-particle" : "", "family" : "Mayford", "given" : "M.", "non-dropping-particle" : "", "parse-names" : false, "suffix" : "" }, { "dropping-particle" : "", "family" : "Kubik", "given" : "S.", "non-dropping-particle" : "", "parse-names" : false, "suffix" : "" }, { "dropping-particle" : "", "family" : "Miyashita", "given" : "T.", "non-dropping-particle" : "", "parse-names" : false, "suffix" : "" }, { "dropping-particle" : "", "family" : "Guzowski", "given" : "J. F.", "non-dropping-particle" : "", "parse-names" : false, "suffix" : "" }, { "dropping-particle" : "", "family" : "Guzowski", "given" : "J. F.", "non-dropping-particle" : "", "parse-names" : false, "suffix" : "" }, { "dropping-particle" : "", "family" : "McNaughton", "given" : "B. L.", "non-dropping-particle" : "", "parse-names" : false, "suffix" : "" }, { "dropping-particle" : "", "family" : "Barnes", "given" : "C. A.", "non-dropping-particle" : "", "parse-names" : false, "suffix" : "" }, { "dropping-particle" : "", "family" : "Worley", "given" : "P. F.", "non-dropping-particle" : "", "parse-names" : false, "suffix" : "" }, { "dropping-particle" : "", "family" : "Leutgeb", "given" : "J. K.", "non-dropping-particle" : "", "parse-names" : false, "suffix" : "" }, { "dropping-particle" : "", "family" : "Leutgeb", "given" : "S.", "non-dropping-particle" : "", "parse-names" : false, "suffix" : "" }, { "dropping-particle" : "", "family" : "Moser", "given" : "M. B.", "non-dropping-particle" : "", "parse-names" : false, "suffix" : "" }, { "dropping-particle" : "", "family" : "Moser", "given" : "E. I.", "non-dropping-particle" : "", "parse-names" : false, "suffix" : "" }, { "dropping-particle" : "", "family" : "Brandon", "given" : "S. E.", "non-dropping-particle" : "", "parse-names" : false, "suffix" : "" }, { "dropping-particle" : "", "family" : "Vogel", "given" : "E. H.", "non-dropping-particle" : "", "parse-names" : false, "suffix" : "" }, { "dropping-particle" : "", "family" : "Wagner", "given" : "A. R.", "non-dropping-particle" : "", "parse-names" : false, "suffix" : "" }, { "dropping-particle" : "", "family" : "Han", "given" : "J. H.", "non-dropping-particle" : "", "parse-names" : false, "suffix" : "" }, { "dropping-particle" : "", "family" : "Kushner", "given" : "S. A.", "non-dropping-particle" : "", "parse-names" : false, "suffix" : "" }, { "dropping-particle" : "", "family" : "Yiu", "given" : "A. P.", "non-dropping-particle" : "", "parse-names" : false, "suffix" : "" }, { "dropping-particle" : "", "family" : "Hsiang", "given" : "H. L.", "non-dropping-particle" : "", "parse-names" : false, "suffix" : "" }, { "dropping-particle" : "", "family" : "Buch", "given" : "T.", "non-dropping-particle" : "", "parse-names" : false, "suffix" : "" }, { "dropping-particle" : "", "family" : "Waisman", "given" : "A.", "non-dropping-particle" : "", "parse-names" : false, "suffix" : "" }, { "dropping-particle" : "", "family" : "Bontempi", "given" : "B.", "non-dropping-particle" : "", "parse-names" : false, "suffix" : "" }, { "dropping-particle" : "", "family" : "Neve", "given" : "R. L.", "non-dropping-particle" : "", "parse-names" : false, "suffix" : "" }, { "dropping-particle" : "", "family" : "Frankland", "given" : "P. W.", "non-dropping-particle" : "", "parse-names" : false, "suffix" : "" }, { "dropping-particle" : "", "family" : "Josselyn", "given" : "S. A.", "non-dropping-particle" : "", "parse-names" : false, "suffix" : "" }, { "dropping-particle" : "", "family" : "Rogan", "given" : "M. T.", "non-dropping-particle" : "", "parse-names" : false, "suffix" : "" }, { "dropping-particle" : "V.", "family" : "St\u00e4ubli", "given" : "U.", "non-dropping-particle" : "", "parse-names" : false, "suffix" : "" }, { "dropping-particle" : "", "family" : "LeDoux", "given" : "J. E.", "non-dropping-particle" : "", "parse-names" : false, "suffix" : "" }, { "dropping-particle" : "", "family" : "Johansen", "given" : "J. P.", "non-dropping-particle" : "", "parse-names" : false, "suffix" : "" }, { "dropping-particle" : "", "family" : "Hamanaka", "given" : "H.", "non-dropping-particle" : "", "parse-names" : false, "suffix" : "" }, { "dropping-particle" : "", "family" : "Monfils", "given" : "M. H.", "non-dropping-particle" : "", "parse-names" : false, "suffix" : "" }, { "dropping-particle" : "", "family" : "Behnia", "given" : "R.", "non-dropping-particle" : "", "parse-names" : false, "suffix" : "" }, { "dropping-particle" : "", "family" : "Deisseroth", "given" : "K.", "non-dropping-particle" : "", "parse-names" : false, "suffix" : "" }, { "dropping-particle" : "", "family" : "Blair", "given" : "H. T.", "non-dropping-particle" : "", "parse-names" : false, "suffix" : "" }, { "dropping-particle" : "", "family" : "LeDoux", "given" : "J. E.", "non-dropping-particle" : "", "parse-names" : false, "suffix" : "" }, { "dropping-particle" : "", "family" : "Maren", "given" : "S.", "non-dropping-particle" : "", "parse-names" : false, "suffix" : "" }, { "dropping-particle" : "", "family" : "Quirk", "given" : "G. J.", "non-dropping-particle" : "", "parse-names" : false, "suffix" : "" }, { "dropping-particle" : "", "family" : "Li", "given" : "H.", "non-dropping-particle" : "", "parse-names" : false, "suffix" : "" }, { "dropping-particle" : "", "family" : "Penzo", "given" : "M. A.", "non-dropping-particle" : "", "parse-names" : false, "suffix" : "" }, { "dropping-particle" : "", "family" : "Taniguchi", "given" : "H.", "non-dropping-particle" : "", "parse-names" : false, "suffix" : "" }, { "dropping-particle" : "", "family" : "Kopec", "given" : "C. D.", "non-dropping-particle" : "", "parse-names" : false, "suffix" : "" }, { "dropping-particle" : "", "family" : "Huang", "given" : "Z. J.", "non-dropping-particle" : "", "parse-names" : false, "suffix" : "" }, { "dropping-particle" : "", "family" : "Li", "given" : "B.", "non-dropping-particle" : "", "parse-names" : false, "suffix" : "" }, { "dropping-particle" : "", "family" : "Ciocchi", "given" : "S.", "non-dropping-particle" : "", "parse-names" : false, "suffix" : "" }, { "dropping-particle" : "", "family" : "Herry", "given" : "C.", "non-dropping-particle" : "", "parse-names" : false, "suffix" : "" }, { "dropping-particle" : "", "family" : "Grenier", "given" : "F.", "non-dropping-particle" : "", "parse-names" : false, "suffix" : "" }, { "dropping-particle" : "", "family" : "Wolff", "given" : "S. B.", "non-dropping-particle" : "", "parse-names" : false, "suffix" : "" }, { "dropping-particle" : "", "family" : "Letzkus", "given" : "J. J.", "non-dropping-particle" : "", "parse-names" : false, "suffix" : "" }, { "dropping-particle" : "", "family" : "Vlachos", "given" : "I.", "non-dropping-particle" : "", "parse-names" : false, "suffix" : "" }, { "dropping-particle" : "", "family" : "Ehrlich", "given" : "I.", "non-dropping-particle" : "", "parse-names" : false, "suffix" : "" }, { "dropping-particle" : "", "family" : "Sprengel", "given" : "R.", "non-dropping-particle" : "", "parse-names" : false, "suffix" : "" }, { "dropping-particle" : "", "family" : "Deisseroth", "given" : "K.", "non-dropping-particle" : "", "parse-names" : false, "suffix" : "" }, { "dropping-particle" : "", "family" : "Stadler", "given" : "M. B.", "non-dropping-particle" : "", "parse-names" : false, "suffix" : "" }, { "dropping-particle" : "", "family" : "M\u00fcller", "given" : "C.", "non-dropping-particle" : "", "parse-names" : false, "suffix" : "" }, { "dropping-particle" : "", "family" : "L\u00fcthi", "given" : "A.", "non-dropping-particle" : "", "parse-names" : false, "suffix" : "" }, { "dropping-particle" : "", "family" : "Lammel", "given" : "S.", "non-dropping-particle" : "", "parse-names" : false, "suffix" : "" }, { "dropping-particle" : "", "family" : "Lim", "given" : "B. K.", "non-dropping-particle" : "", "parse-names" : false, "suffix" : "" }, { "dropping-particle" : "", "family" : "Ran", "given" : "C.", "non-dropping-particle" : "", "parse-names" : false, "suffix" : "" }, { "dropping-particle" : "", "family" : "Huang", "given" : "K. W.", "non-dropping-particle" : "", "parse-names" : false, "suffix" : "" }, { "dropping-particle" : "", "family" : "Betley", "given" : "M. J.", "non-dropping-particle" : "", "parse-names" : false, "suffix" : "" }, { "dropping-particle" : "", "family" : "Tye", "given" : "K. M.", "non-dropping-particle" : "", "parse-names" : false, "suffix" : "" }, { "dropping-particle" : "", "family" : "Deisseroth", "given" : "K.", "non-dropping-particle" : "", "parse-names" : false, "suffix" : "" }, { "dropping-particle" : "", "family" : "Malenka", "given" : "R. C.", "non-dropping-particle" : "", "parse-names" : false, "suffix" : "" }, { "dropping-particle" : "", "family" : "Doy\u00e8re", "given" : "V.", "non-dropping-particle" : "", "parse-names" : false, "suffix" : "" }, { "dropping-particle" : "", "family" : "Laroche", "given" : "S.", "non-dropping-particle" : "", "parse-names" : false, "suffix" : "" }, { "dropping-particle" : "", "family" : "Nader", "given" : "K.", "non-dropping-particle" : "", "parse-names" : false, "suffix" : "" }, { "dropping-particle" : "", "family" : "Schafe", "given" : "G. E.", "non-dropping-particle" : "", "parse-names" : false, "suffix" : "" }, { "dropping-particle" : "Le", "family" : "Doux", "given" : "J. E.", "non-dropping-particle" : "", "parse-names" : false, "suffix" : "" }, { "dropping-particle" : "", "family" : "Loftus", "given" : "E. F.", "non-dropping-particle" : "", "parse-names" : false, "suffix" : "" }, { "dropping-particle" : "", "family" : "Schacter", "given" : "D. L.", "non-dropping-particle" : "", "parse-names" : false, "suffix" : "" }, { "dropping-particle" : "", "family" : "Loftus", "given" : "E. F.", "non-dropping-particle" : "", "parse-names" : false, "suffix" : "" }, { "dropping-particle" : "", "family" : "Roediger", "given" : "H. L.", "non-dropping-particle" : "", "parse-names" : false, "suffix" : "" }, { "dropping-particle" : "", "family" : "McDermott", "given" : "K. B.", "non-dropping-particle" : "", "parse-names" : false, "suffix" : "" }, { "dropping-particle" : "", "family" : "Cabeza", "given" : "R.", "non-dropping-particle" : "", "parse-names" : false, "suffix" : "" }, { "dropping-particle" : "", "family" : "Rao", "given" : "S. M.", "non-dropping-particle" : "", "parse-names" : false, "suffix" : "" }, { "dropping-particle" : "", "family" : "Wagner", "given" : "A. D.", "non-dropping-particle" : "", "parse-names" : false, "suffix" : "" }, { "dropping-particle" : "", "family" : "Mayer", "given" : "A. R.", "non-dropping-particle" : "", "parse-names" : false, "suffix" : "" }, { "dropping-particle" : "", "family" : "Schacter", "given" : "D. L.", "non-dropping-particle" : "", "parse-names" : false, "suffix" : "" }, { "dropping-particle" : "", "family" : "McTighe", "given" : "S. M.", "non-dropping-particle" : "", "parse-names" : false, "suffix" : "" }, { "dropping-particle" : "", "family" : "Cowell", "given" : "R. A.", "non-dropping-particle" : "", "parse-names" : false, "suffix" : "" }, { "dropping-particle" : "", "family" : "Winters", "given" : "B. D.", "non-dropping-particle" : "", "parse-names" : false, "suffix" : "" }, { "dropping-particle" : "", "family" : "Bussey", "given" : "T. J.", "non-dropping-particle" : "", "parse-names" : false, "suffix" : "" }, { "dropping-particle" : "", "family" : "Saksida", "given" : "L. M.", "non-dropping-particle" : "", "parse-names" : false, "suffix" : "" } ], "container-title" : "Science (New York, N.Y.)", "id" : "ITEM-2", "issue" : "6144", "issued" : { "date-parts" : [ [ "2013", "7", "26" ] ] }, "page" : "387-91", "publisher" : "American Association for the Advancement of Science", "title" : "Creating a false memory in the hippocampus.", "type" : "article-journal", "volume" : "341" }, "uris" : [ "http://www.mendeley.com/documents/?uuid=3a0d159d-dde4-331a-971c-bee15610c7c7" ] } ], "mendeley" : { "formattedCitation" : "(Liu et al., 2012; Ramirez et al., 2013)", "plainTextFormattedCitation" : "(Liu et al., 2012; Ramirez et al., 2013)", "previouslyFormattedCitation" : "(Liu et al., 2012; Ramirez et al., 2013)" }, "properties" : { "noteIndex" : 0 }, "schema" : "https://github.com/citation-style-language/schema/raw/master/csl-citation.json" }</w:instrText>
      </w:r>
      <w:r w:rsidR="00253F4E">
        <w:rPr>
          <w:rFonts w:ascii="Times New Roman" w:hAnsi="Times New Roman" w:cs="Times New Roman"/>
          <w:lang w:eastAsia="zh-CN"/>
        </w:rPr>
        <w:fldChar w:fldCharType="separate"/>
      </w:r>
      <w:r w:rsidR="001109CE" w:rsidRPr="001109CE">
        <w:rPr>
          <w:rFonts w:ascii="Times New Roman" w:hAnsi="Times New Roman" w:cs="Times New Roman"/>
          <w:noProof/>
          <w:lang w:eastAsia="zh-CN"/>
        </w:rPr>
        <w:t>(Liu et al., 2012; Ramirez et al., 2013)</w:t>
      </w:r>
      <w:r w:rsidR="00253F4E">
        <w:rPr>
          <w:rFonts w:ascii="Times New Roman" w:hAnsi="Times New Roman" w:cs="Times New Roman"/>
          <w:lang w:eastAsia="zh-CN"/>
        </w:rPr>
        <w:fldChar w:fldCharType="end"/>
      </w:r>
      <w:r w:rsidR="00CC0311">
        <w:rPr>
          <w:rFonts w:ascii="Times New Roman" w:hAnsi="Times New Roman" w:cs="Times New Roman"/>
          <w:lang w:eastAsia="zh-CN"/>
        </w:rPr>
        <w:t xml:space="preserve">, much </w:t>
      </w:r>
      <w:r w:rsidR="001109CE">
        <w:rPr>
          <w:rFonts w:ascii="Times New Roman" w:hAnsi="Times New Roman" w:cs="Times New Roman"/>
          <w:lang w:eastAsia="zh-CN"/>
        </w:rPr>
        <w:t xml:space="preserve">still </w:t>
      </w:r>
      <w:r w:rsidR="00CC0311">
        <w:rPr>
          <w:rFonts w:ascii="Times New Roman" w:hAnsi="Times New Roman" w:cs="Times New Roman"/>
          <w:lang w:eastAsia="zh-CN"/>
        </w:rPr>
        <w:t xml:space="preserve">remains to be explored about </w:t>
      </w:r>
      <w:r w:rsidR="003A6570">
        <w:rPr>
          <w:rFonts w:ascii="Times New Roman" w:hAnsi="Times New Roman" w:cs="Times New Roman"/>
          <w:lang w:eastAsia="zh-CN"/>
        </w:rPr>
        <w:t>the computation principles of</w:t>
      </w:r>
      <w:r w:rsidR="00CC0311">
        <w:rPr>
          <w:rFonts w:ascii="Times New Roman" w:hAnsi="Times New Roman" w:cs="Times New Roman"/>
          <w:lang w:eastAsia="zh-CN"/>
        </w:rPr>
        <w:t xml:space="preserve"> neuronal ensemble</w:t>
      </w:r>
      <w:r w:rsidR="003A6570">
        <w:rPr>
          <w:rFonts w:ascii="Times New Roman" w:hAnsi="Times New Roman" w:cs="Times New Roman"/>
          <w:lang w:eastAsia="zh-CN"/>
        </w:rPr>
        <w:t>s</w:t>
      </w:r>
      <w:r w:rsidR="00CC0311">
        <w:rPr>
          <w:rFonts w:ascii="Times New Roman" w:hAnsi="Times New Roman" w:cs="Times New Roman"/>
          <w:lang w:eastAsia="zh-CN"/>
        </w:rPr>
        <w:t xml:space="preserve"> </w:t>
      </w:r>
      <w:r w:rsidR="008F4A57">
        <w:rPr>
          <w:rFonts w:ascii="Times New Roman" w:hAnsi="Times New Roman" w:cs="Times New Roman"/>
          <w:lang w:eastAsia="zh-CN"/>
        </w:rPr>
        <w:t>at</w:t>
      </w:r>
      <w:r w:rsidR="00CC0311">
        <w:rPr>
          <w:rFonts w:ascii="Times New Roman" w:hAnsi="Times New Roman" w:cs="Times New Roman"/>
          <w:lang w:eastAsia="zh-CN"/>
        </w:rPr>
        <w:t xml:space="preserve"> single cell </w:t>
      </w:r>
      <w:r w:rsidR="003A6570">
        <w:rPr>
          <w:rFonts w:ascii="Times New Roman" w:hAnsi="Times New Roman" w:cs="Times New Roman"/>
          <w:lang w:eastAsia="zh-CN"/>
        </w:rPr>
        <w:t>level</w:t>
      </w:r>
      <w:r w:rsidR="00CC0311">
        <w:rPr>
          <w:rFonts w:ascii="Times New Roman" w:hAnsi="Times New Roman" w:cs="Times New Roman"/>
          <w:lang w:eastAsia="zh-CN"/>
        </w:rPr>
        <w:t xml:space="preserve"> </w:t>
      </w:r>
      <w:r w:rsidR="00CC0311" w:rsidRPr="00CC0311">
        <w:rPr>
          <w:rFonts w:ascii="Times New Roman" w:hAnsi="Times New Roman" w:cs="Times New Roman"/>
          <w:i/>
          <w:lang w:eastAsia="zh-CN"/>
        </w:rPr>
        <w:t>in vivo</w:t>
      </w:r>
      <w:r w:rsidR="00CF3E8B">
        <w:rPr>
          <w:rFonts w:ascii="Times New Roman" w:hAnsi="Times New Roman" w:cs="Times New Roman"/>
          <w:lang w:eastAsia="zh-CN"/>
        </w:rPr>
        <w:t>.</w:t>
      </w:r>
      <w:r w:rsidR="000B4C3A">
        <w:rPr>
          <w:rFonts w:ascii="Times New Roman" w:hAnsi="Times New Roman" w:cs="Times New Roman"/>
          <w:lang w:eastAsia="zh-CN"/>
        </w:rPr>
        <w:t xml:space="preserve"> </w:t>
      </w:r>
      <w:r w:rsidR="004D610A">
        <w:rPr>
          <w:rFonts w:ascii="Times New Roman" w:hAnsi="Times New Roman" w:cs="Times New Roman"/>
          <w:lang w:eastAsia="zh-CN"/>
        </w:rPr>
        <w:t>One major challenge of designing such close-loop optogenetic experiments lies in identifying constituent neurons in neuronal ensembles from population activity</w:t>
      </w:r>
      <w:r w:rsidR="005A6447">
        <w:rPr>
          <w:rFonts w:ascii="Times New Roman" w:hAnsi="Times New Roman" w:cs="Times New Roman"/>
          <w:lang w:eastAsia="zh-CN"/>
        </w:rPr>
        <w:t xml:space="preserve"> and using ensemble activity to predict neuronal network states</w:t>
      </w:r>
      <w:r w:rsidR="004D610A">
        <w:rPr>
          <w:rFonts w:ascii="Times New Roman" w:hAnsi="Times New Roman" w:cs="Times New Roman"/>
          <w:lang w:eastAsia="zh-CN"/>
        </w:rPr>
        <w:t xml:space="preserve">. </w:t>
      </w:r>
    </w:p>
    <w:p w14:paraId="68C6D8F6" w14:textId="6130BC97" w:rsidR="00E90DF3" w:rsidRPr="00E90DF3" w:rsidRDefault="002F38C7" w:rsidP="00E90DF3">
      <w:pPr>
        <w:spacing w:line="480" w:lineRule="auto"/>
        <w:rPr>
          <w:rFonts w:ascii="Times New Roman" w:hAnsi="Times New Roman" w:cs="Times New Roman"/>
          <w:lang w:eastAsia="zh-CN"/>
        </w:rPr>
      </w:pPr>
      <w:r>
        <w:rPr>
          <w:rFonts w:ascii="Times New Roman" w:hAnsi="Times New Roman" w:cs="Times New Roman"/>
          <w:lang w:eastAsia="zh-CN"/>
        </w:rPr>
        <w:t xml:space="preserve">    </w:t>
      </w:r>
      <w:r w:rsidR="006669AC">
        <w:rPr>
          <w:rFonts w:ascii="Times New Roman" w:hAnsi="Times New Roman" w:cs="Times New Roman"/>
          <w:lang w:eastAsia="zh-CN"/>
        </w:rPr>
        <w:t>Neuronal population</w:t>
      </w:r>
      <w:r w:rsidR="00E90DF3" w:rsidRPr="00E90DF3">
        <w:rPr>
          <w:rFonts w:ascii="Times New Roman" w:hAnsi="Times New Roman" w:cs="Times New Roman"/>
          <w:lang w:eastAsia="zh-CN"/>
        </w:rPr>
        <w:t xml:space="preserve"> consist of interconnected neurons, forming a network structure. Such network structures can be naturally modeled with graph theory, which defines a graph </w:t>
      </w:r>
      <w:r w:rsidR="00220749">
        <w:rPr>
          <w:rFonts w:ascii="Times New Roman" w:hAnsi="Times New Roman" w:cs="Times New Roman"/>
          <w:lang w:eastAsia="zh-CN"/>
        </w:rPr>
        <w:t xml:space="preserve">structure </w:t>
      </w:r>
      <w:r w:rsidR="00E90DF3" w:rsidRPr="00E90DF3">
        <w:rPr>
          <w:rFonts w:ascii="Times New Roman" w:hAnsi="Times New Roman" w:cs="Times New Roman"/>
          <w:lang w:eastAsia="zh-CN"/>
        </w:rPr>
        <w:t>with nodes and connecting edges</w:t>
      </w:r>
      <w:r w:rsidR="00E940C0">
        <w:rPr>
          <w:rFonts w:ascii="Times New Roman" w:hAnsi="Times New Roman" w:cs="Times New Roman"/>
          <w:lang w:eastAsia="zh-CN"/>
        </w:rPr>
        <w:t xml:space="preserve"> that are </w:t>
      </w:r>
      <w:r w:rsidR="00E940C0">
        <w:rPr>
          <w:rFonts w:ascii="Times New Roman" w:hAnsi="Times New Roman" w:cs="Times New Roman"/>
          <w:lang w:eastAsia="zh-CN"/>
        </w:rPr>
        <w:t xml:space="preserve">biologically </w:t>
      </w:r>
      <w:r w:rsidR="00E940C0">
        <w:rPr>
          <w:rFonts w:ascii="Times New Roman" w:hAnsi="Times New Roman" w:cs="Times New Roman"/>
          <w:lang w:eastAsia="zh-CN"/>
        </w:rPr>
        <w:t>meaningful</w:t>
      </w:r>
      <w:r w:rsidR="00E90DF3" w:rsidRPr="00E90DF3">
        <w:rPr>
          <w:rFonts w:ascii="Times New Roman" w:hAnsi="Times New Roman" w:cs="Times New Roman"/>
          <w:lang w:eastAsia="zh-CN"/>
        </w:rPr>
        <w:t xml:space="preserve">. Graph theory </w:t>
      </w:r>
      <w:r w:rsidR="00D925E5">
        <w:rPr>
          <w:rFonts w:ascii="Times New Roman" w:hAnsi="Times New Roman" w:cs="Times New Roman"/>
          <w:lang w:eastAsia="zh-CN"/>
        </w:rPr>
        <w:t>has been applied to model both</w:t>
      </w:r>
      <w:r w:rsidR="00E90DF3" w:rsidRPr="00E90DF3">
        <w:rPr>
          <w:rFonts w:ascii="Times New Roman" w:hAnsi="Times New Roman" w:cs="Times New Roman"/>
          <w:lang w:eastAsia="zh-CN"/>
        </w:rPr>
        <w:t xml:space="preserve"> </w:t>
      </w:r>
      <w:r w:rsidR="00F634C3">
        <w:rPr>
          <w:rFonts w:ascii="Times New Roman" w:hAnsi="Times New Roman" w:cs="Times New Roman"/>
          <w:lang w:eastAsia="zh-CN"/>
        </w:rPr>
        <w:t>structural</w:t>
      </w:r>
      <w:r w:rsidR="00D925E5">
        <w:rPr>
          <w:rFonts w:ascii="Times New Roman" w:hAnsi="Times New Roman" w:cs="Times New Roman"/>
          <w:lang w:eastAsia="zh-CN"/>
        </w:rPr>
        <w:t xml:space="preserve"> and functional </w:t>
      </w:r>
      <w:r w:rsidR="00E90DF3" w:rsidRPr="00E90DF3">
        <w:rPr>
          <w:rFonts w:ascii="Times New Roman" w:hAnsi="Times New Roman" w:cs="Times New Roman"/>
          <w:lang w:eastAsia="zh-CN"/>
        </w:rPr>
        <w:t xml:space="preserve">organization of </w:t>
      </w:r>
      <w:r w:rsidR="0055752A">
        <w:rPr>
          <w:rFonts w:ascii="Times New Roman" w:hAnsi="Times New Roman" w:cs="Times New Roman"/>
          <w:lang w:eastAsia="zh-CN"/>
        </w:rPr>
        <w:t>neuronal</w:t>
      </w:r>
      <w:r w:rsidR="00E90DF3" w:rsidRPr="00E90DF3">
        <w:rPr>
          <w:rFonts w:ascii="Times New Roman" w:hAnsi="Times New Roman" w:cs="Times New Roman"/>
          <w:lang w:eastAsia="zh-CN"/>
        </w:rPr>
        <w:t xml:space="preserve"> network</w:t>
      </w:r>
      <w:r w:rsidR="0055752A">
        <w:rPr>
          <w:rFonts w:ascii="Times New Roman" w:hAnsi="Times New Roman" w:cs="Times New Roman"/>
          <w:lang w:eastAsia="zh-CN"/>
        </w:rPr>
        <w:t>s</w:t>
      </w:r>
      <w:r w:rsidR="002D0815">
        <w:rPr>
          <w:rFonts w:ascii="Times New Roman" w:hAnsi="Times New Roman" w:cs="Times New Roman"/>
          <w:lang w:eastAsia="zh-CN"/>
        </w:rPr>
        <w:t xml:space="preserve"> </w:t>
      </w:r>
      <w:r w:rsidR="00705020">
        <w:rPr>
          <w:rFonts w:ascii="Times New Roman" w:hAnsi="Times New Roman" w:cs="Times New Roman"/>
          <w:lang w:eastAsia="zh-CN"/>
        </w:rPr>
        <w:fldChar w:fldCharType="begin" w:fldLock="1"/>
      </w:r>
      <w:r w:rsidR="00271F87">
        <w:rPr>
          <w:rFonts w:ascii="Times New Roman" w:hAnsi="Times New Roman" w:cs="Times New Roman"/>
          <w:lang w:eastAsia="zh-CN"/>
        </w:rPr>
        <w: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"mendeley" : { "formattedCitation" : "(Bullmore and Sporns, 2009)", "plainTextFormattedCitation" : "(Bullmore and Sporns, 2009)", "previouslyFormattedCitation" : "(Bullmore and Sporns, 2009)" }, "properties" : { "noteIndex" : 0 }, "schema" : "https://github.com/citation-style-language/schema/raw/master/csl-citation.json" }</w:instrText>
      </w:r>
      <w:r w:rsidR="00705020">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(Bullmore and Sporns, 2009)</w:t>
      </w:r>
      <w:r w:rsidR="00705020">
        <w:rPr>
          <w:rFonts w:ascii="Times New Roman" w:hAnsi="Times New Roman" w:cs="Times New Roman"/>
          <w:lang w:eastAsia="zh-CN"/>
        </w:rPr>
        <w:fldChar w:fldCharType="end"/>
      </w:r>
      <w:r w:rsidR="00E90DF3" w:rsidRPr="00E90DF3">
        <w:rPr>
          <w:rFonts w:ascii="Times New Roman" w:hAnsi="Times New Roman" w:cs="Times New Roman"/>
          <w:lang w:eastAsia="zh-CN"/>
        </w:rPr>
        <w:t xml:space="preserve">. </w:t>
      </w:r>
      <w:r w:rsidR="00F634C3">
        <w:rPr>
          <w:rFonts w:ascii="Times New Roman" w:hAnsi="Times New Roman" w:cs="Times New Roman"/>
          <w:lang w:eastAsia="zh-CN"/>
        </w:rPr>
        <w:t>For structural analysis</w:t>
      </w:r>
      <w:r w:rsidR="00E90DF3" w:rsidRPr="00E90DF3">
        <w:rPr>
          <w:rFonts w:ascii="Times New Roman" w:hAnsi="Times New Roman" w:cs="Times New Roman"/>
          <w:lang w:eastAsia="zh-CN"/>
        </w:rPr>
        <w:t xml:space="preserve">, graphs are </w:t>
      </w:r>
      <w:r w:rsidR="00F634C3">
        <w:rPr>
          <w:rFonts w:ascii="Times New Roman" w:hAnsi="Times New Roman" w:cs="Times New Roman"/>
          <w:lang w:eastAsia="zh-CN"/>
        </w:rPr>
        <w:t xml:space="preserve">usually </w:t>
      </w:r>
      <w:r w:rsidR="00E90DF3" w:rsidRPr="00E90DF3">
        <w:rPr>
          <w:rFonts w:ascii="Times New Roman" w:hAnsi="Times New Roman" w:cs="Times New Roman"/>
          <w:lang w:eastAsia="zh-CN"/>
        </w:rPr>
        <w:t>constructed with nodes representing the functional units of the brain such as neurons or brain regions</w:t>
      </w:r>
      <w:r w:rsidR="00705020">
        <w:rPr>
          <w:rFonts w:ascii="Times New Roman" w:hAnsi="Times New Roman" w:cs="Times New Roman"/>
          <w:lang w:eastAsia="zh-CN"/>
        </w:rPr>
        <w:t xml:space="preserve"> </w:t>
      </w:r>
      <w:r w:rsidR="00E90DF3" w:rsidRPr="00E90DF3">
        <w:rPr>
          <w:rFonts w:ascii="Times New Roman" w:hAnsi="Times New Roman" w:cs="Times New Roman"/>
          <w:lang w:eastAsia="zh-CN"/>
        </w:rPr>
        <w:fldChar w:fldCharType="begin" w:fldLock="1"/>
      </w:r>
      <w:r w:rsidR="00705020">
        <w:rPr>
          <w:rFonts w:ascii="Times New Roman" w:hAnsi="Times New Roman" w:cs="Times New Roman"/>
          <w:lang w:eastAsia="zh-CN"/>
        </w:rPr>
        <w:instrText>ADDIN CSL_CITATION { "citationItems" : [ { "id" : "ITEM-1", "itemData" : { "DOI" : "10.1093/cercor/bhl149", "ISSN" : "1047-3211", "PMID" : "17204824", "abstract" : "An important issue in neuroscience is the characterization for the underlying architectures of complex brain networks. However, little is known about the network of anatomical connections in the human brain. Here, we investigated large-scale anatomical connection patterns of the human cerebral cortex using cortical thickness measurements from magnetic resonance images. Two areas were considered anatomically connected if they showed statistically significant correlations in cortical thickness and we constructed the network of such connections using 124 brains from the International Consortium for Brain Mapping database. Significant short- and long-range connections were found in both intra- and interhemispheric regions, many of which were consistent with known neuroanatomical pathways measured by human diffusion imaging. More importantly, we showed that the human brain anatomical network had robust small-world properties with cohesive neighborhoods and short mean distances between regions that were insensitive to the selection of correlation thresholds. Additionally, we also found that this network and the probability of finding a connection between 2 regions for a given anatomical distance had both exponentially truncated power-law distributions. Our results demonstrated the basic organizational principles for the anatomical network in the human brain compatible with previous functional networks studies, which provides important implications of how functional brain states originate from their structural underpinnings. To our knowledge, this study provides the first report of small-world properties and degree distribution of anatomical networks in the human brain using cortical thickness measurements.", "author" : [ { "dropping-particle" : "", "family" : "He", "given" : "Yong", "non-dropping-particle" : "", "parse-names" : false, "suffix" : "" }, { "dropping-particle" : "", "family" : "Chen", "given" : "Zhang J", "non-dropping-particle" : "", "parse-names" : false, "suffix" : "" }, { "dropping-particle" : "", "family" : "Evans", "given" : "Alan C", "non-dropping-particle" : "", "parse-names" : false, "suffix" : "" } ], "container-title" : "Cerebral cortex (New York, N.Y. : 1991)", "id" : "ITEM-1", "issue" : "10", "issued" : { "date-parts" : [ [ "2007", "10" ] ] }, "page" : "2407-19", "title" : "Small-world anatomical networks in the human brain revealed by cortical thickness from MRI.", "type" : "article-journal", "volume" : "17" }, "uris" : [ "http://www.mendeley.com/documents/?uuid=983e4b79-a3fd-419c-9a28-d022dd461088" ] } ], "mendeley" : { "formattedCitation" : "(He et al., 2007)", "plainTextFormattedCitation" : "(He et al., 2007)", "previouslyFormattedCitation" : "(He et al., 2007)" }, "properties" : { "noteIndex" : 0 }, "schema" : "https://github.com/citation-style-language/schema/raw/master/csl-citation.json" }</w:instrText>
      </w:r>
      <w:r w:rsidR="00E90DF3" w:rsidRPr="00E90DF3">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(He et al., 2007)</w:t>
      </w:r>
      <w:r w:rsidR="00E90DF3" w:rsidRPr="00E90DF3">
        <w:rPr>
          <w:rFonts w:ascii="Times New Roman" w:hAnsi="Times New Roman" w:cs="Times New Roman"/>
          <w:lang w:eastAsia="zh-CN"/>
        </w:rPr>
        <w:fldChar w:fldCharType="end"/>
      </w:r>
      <w:r w:rsidR="00E90DF3" w:rsidRPr="00E90DF3">
        <w:rPr>
          <w:rFonts w:ascii="Times New Roman" w:hAnsi="Times New Roman" w:cs="Times New Roman"/>
          <w:lang w:eastAsia="zh-CN"/>
        </w:rPr>
        <w:t>, and edges representing their connections. Such models have been used to reveal the organizing principles of neural networks, and to identify critical regions or neurons in the networks</w:t>
      </w:r>
      <w:r w:rsidR="00705020">
        <w:rPr>
          <w:rFonts w:ascii="Times New Roman" w:hAnsi="Times New Roman" w:cs="Times New Roman"/>
          <w:lang w:eastAsia="zh-CN"/>
        </w:rPr>
        <w:t xml:space="preserve"> </w:t>
      </w:r>
      <w:r w:rsidR="00E90DF3" w:rsidRPr="00E90DF3">
        <w:rPr>
          <w:rFonts w:ascii="Times New Roman" w:hAnsi="Times New Roman" w:cs="Times New Roman"/>
          <w:lang w:eastAsia="zh-CN"/>
        </w:rPr>
        <w:fldChar w:fldCharType="begin" w:fldLock="1"/>
      </w:r>
      <w:r w:rsidR="00705020">
        <w:rPr>
          <w:rFonts w:ascii="Times New Roman" w:hAnsi="Times New Roman" w:cs="Times New Roman"/>
          <w:lang w:eastAsia="zh-CN"/>
        </w:rPr>
        <w:instrText>ADDIN CSL_CITATION { "citationItems" : [ { "id" : "ITEM-1", "itemData" : { "DOI" : "10.1093/cercor/10.2.127", "ISSN" : "14602199", "abstract" : "Neuroanatomy places critical constraints on the functional connectivity of the cerebral cortex. To analyze these constraints we have examined the relationship between structural features of networks (expressed as graphs) and the patterns of functional connectivity to which they give rise when implemented as dynamical systems. We selected among structurally varying graphs using as selective criteria a number of global information-theoretical measures that characterize functional connectivity. We selected graphs separately for increases in measures of entropy (capturing statistical independence of graph elements), integration (capturing their statistical dependence) and complexity (capturing the interplay between their functional segregation and integration). We found that dynamics with high complexity were supported by graphs whose units were organized into densely linked groups that were sparsely and reciprocally interconnected. Connection matrices based on actual neuroanatomical data describing areas and pathways of the macaque visual cortex and the cat cortex showed structural characteristics that coincided best with those of such complex graphs, revealing the presence of distinct but interconnected anatomical groupings of areas. Moreover, when implemented as dynamical systems, these cortical connection matrices generated functional connectivity with high complexity, characterized by the presence of highly coherent functional clusters. We also found that selection of graphs as they responded to input or produced output led to increases in the complexity of their dynamics. We hypothesize that adaptation to rich sensory environments and motor demands requires complex dynamics and that these dynamics are supported by neuroanatomical motifs that are characteristic of the cerebral cortex.", "author" : [ { "dropping-particle" : "", "family" : "Sporns", "given" : "O.", "non-dropping-particle" : "", "parse-names" : false, "suffix" : "" } ], "container-title" : "Cerebral Cortex", "id" : "ITEM-1", "issue" : "2", "issued" : { "date-parts" : [ [ "2000", "2", "1" ] ] }, "page" : "127-141", "title" : "Theoretical Neuroanatomy: Relating Anatomical and Functional Connectivity in Graphs and Cortical Connection Matrices", "type" : "article-journal", "volume" : "10" }, "uris" : [ "http://www.mendeley.com/documents/?uuid=0f58ddf7-1c40-47c4-b119-545329a53950" ] }, { "id" : "ITEM-2", "itemData" : { "DOI" : "10.1523/JNEUROSCI.3784-12.2013", "ISSN" : "1529-2401", "PMID" : "23575836", "abstract" : "There is increasing interest in topological analysis of brain networks as complex systems, with researchers often using neuroimaging to represent the large-scale organization of nervous systems without precise cellular resolution. Here we used graph theory to investigate the neuronal connectome of the nematode worm Caenorhabditis elegans, which is defined anatomically at a cellular scale as 2287 synaptic connections between 279 neurons. We identified a small number of highly connected neurons as a rich club (N = 11) interconnected with high efficiency and high connection distance. Rich club neurons comprise almost exclusively the interneurons of the locomotor circuits, with known functional importance for coordinated movement. The rich club neurons are connector hubs, with high betweenness centrality, and many intermodular connections to nodes in different modules. On identifying the shortest topological paths (motifs) between pairs of peripheral neurons, the motifs that are found most frequently traverse the rich club. The rich club neurons are born early in development, before visible movement of the animal and before the main phase of developmental elongation of its body. We conclude that the high wiring cost of the globally integrative rich club of neurons in the C. elegans connectome is justified by the adaptive value of coordinated movement of the animal. The economical trade-off between physical cost and behavioral value of rich club organization in a cellular connectome confirms theoretical expectations and recapitulates comparable results from human neuroimaging on much larger scale networks, suggesting that this may be a general and scale-invariant principle of brain network organization.", "author" : [ { "dropping-particle" : "", "family" : "Towlson", "given" : "Emma K", "non-dropping-particle" : "", "parse-names" : false, "suffix" : "" }, { "dropping-particle" : "", "family" : "V\u00e9rtes", "given" : "Petra E", "non-dropping-particle" : "", "parse-names" : false, "suffix" : "" }, { "dropping-particle" : "", "family" : "Ahnert", "given" : "Sebastian E", "non-dropping-particle" : "", "parse-names" : false, "suffix" : "" }, { "dropping-particle" : "", "family" : "Schafer", "given" : "William R", "non-dropping-particle" : "", "parse-names" : false, "suffix" : "" }, { "dropping-particle" : "", "family" : "Bullmore", "given" : "Edward T", "non-dropping-particle" : "", "parse-names" : false, "suffix" : "" } ], "container-title" : "The Journal of neuroscience : the official journal of the Society for Neuroscience", "id" : "ITEM-2", "issue" : "15", "issued" : { "date-parts" : [ [ "2013", "4", "10" ] ] }, "page" : "6380-7", "title" : "The rich club of the C. elegans neuronal connectome.", "type" : "article-journal", "volume" : "33" }, "uris" : [ "http://www.mendeley.com/documents/?uuid=1ad0c86c-01e2-4e9c-9503-d37e6473e47e" ] }, { "id" : "ITEM-3", "itemData" : { "DOI" : "10.1371/journal.pone.0139204", "ISSN" : "1932-6203", "PMID" : "26413834", "abstract" : "Caenorhabditis elegans, a soil dwelling nematode, is evolutionarily rudimentary and contains only \u223c 300 neurons which are connected to each other via chemical synapses and gap junctions. This structural connectivity can be perceived as nodes and edges of a graph. Controlling complex networked systems (such as nervous system) has been an area of excitement for mankind. Various methods have been developed to identify specific brain regions, which when controlled by external input can lead to achievement of control over the state of the system. But in case of neuronal connectivity network the properties of neurons identified as driver nodes is of much importance because nervous system can produce a variety of states (behaviour of the animal). Hence to gain insight on the type of control achieved in nervous system we implemented the notion of structural control from graph theory to C. elegans neuronal network. We identified 'driver neurons' which can provide full control over the network. We studied phenotypic properties of these neurons which are referred to as 'phenoframe' as well as the 'genoframe' which represents their genetic correlates. We find that the driver neurons are primarily motor neurons located in the ventral nerve cord and contribute to biological reproduction of the animal. Identification of driver neurons and its characterization adds a new dimension in controllability of C. elegans neuronal network. This study suggests the importance of driver neurons and their utility to control the behaviour of the organism.", "author" : [ { "dropping-particle" : "", "family" : "Badhwar", "given" : "Rahul", "non-dropping-particle" : "", "parse-names" : false, "suffix" : "" }, { "dropping-particle" : "", "family" : "Bagler", "given" : "Ganesh", "non-dropping-particle" : "", "parse-names" : false, "suffix" : "" } ], "container-title" : "PLOS ONE", "editor" : [ { "dropping-particle" : "", "family" : "Nazir", "given" : "Aamir", "non-dropping-particle" : "", "parse-names" : false, "suffix" : "" } ], "id" : "ITEM-3", "issue" : "9", "issued" : { "date-parts" : [ [ "2015", "9", "28" ] ] }, "page" : "e0139204", "title" : "Control of Neuronal Network in Caenorhabditis elegans", "type" : "article-journal", "volume" : "10" }, "uris" : [ "http://www.mendeley.com/documents/?uuid=68948fc2-4571-40eb-8369-b86ecda041b2" ] }, { "id" : "ITEM-4",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"ITEM-4",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"(Badhwar and Bagler, 2015; Iturria-Medina et al., 2008; Sporns, 2000; Towlson et al., 2013)", "plainTextFormattedCitation" : "(Badhwar and Bagler, 2015; Iturria-Medina et al., 2008; Sporns, 2000; Towlson et al., 2013)", "previouslyFormattedCitation" : "(Badhwar and Bagler, 2015; Iturria-Medina et al., 2008; Sporns, 2000; Towlson et al., 2013)" }, "properties" : { "noteIndex" : 0 }, "schema" : "https://github.com/citation-style-language/schema/raw/master/csl-citation.json" }</w:instrText>
      </w:r>
      <w:r w:rsidR="00E90DF3" w:rsidRPr="00E90DF3">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(Badhwar and Bagler, 2015; Iturria-Medina et al., 2008; Sporns, 2000; Towlson et al., 2013)</w:t>
      </w:r>
      <w:r w:rsidR="00E90DF3" w:rsidRPr="00E90DF3">
        <w:rPr>
          <w:rFonts w:ascii="Times New Roman" w:hAnsi="Times New Roman" w:cs="Times New Roman"/>
          <w:lang w:eastAsia="zh-CN"/>
        </w:rPr>
        <w:fldChar w:fldCharType="end"/>
      </w:r>
      <w:r w:rsidR="00E90DF3" w:rsidRPr="00E90DF3">
        <w:rPr>
          <w:rFonts w:ascii="Times New Roman" w:hAnsi="Times New Roman" w:cs="Times New Roman"/>
          <w:lang w:eastAsia="zh-CN"/>
        </w:rPr>
        <w:t xml:space="preserve">. </w:t>
      </w:r>
      <w:r w:rsidR="00F634C3">
        <w:rPr>
          <w:rFonts w:ascii="Times New Roman" w:hAnsi="Times New Roman" w:cs="Times New Roman"/>
          <w:lang w:eastAsia="zh-CN"/>
        </w:rPr>
        <w:t>For functional analysis</w:t>
      </w:r>
      <w:r w:rsidR="00E90DF3" w:rsidRPr="00E90DF3">
        <w:rPr>
          <w:rFonts w:ascii="Times New Roman" w:hAnsi="Times New Roman" w:cs="Times New Roman"/>
          <w:lang w:eastAsia="zh-CN"/>
        </w:rPr>
        <w:t xml:space="preserve">, many studies have </w:t>
      </w:r>
      <w:r w:rsidR="00954391">
        <w:rPr>
          <w:rFonts w:ascii="Times New Roman" w:hAnsi="Times New Roman" w:cs="Times New Roman"/>
          <w:lang w:eastAsia="zh-CN"/>
        </w:rPr>
        <w:t>constructed graphs</w:t>
      </w:r>
      <w:r w:rsidR="00E90DF3" w:rsidRPr="00E90DF3">
        <w:rPr>
          <w:rFonts w:ascii="Times New Roman" w:hAnsi="Times New Roman" w:cs="Times New Roman"/>
          <w:lang w:eastAsia="zh-CN"/>
        </w:rPr>
        <w:t xml:space="preserve"> </w:t>
      </w:r>
      <w:r w:rsidR="000C675A">
        <w:rPr>
          <w:rFonts w:ascii="Times New Roman" w:hAnsi="Times New Roman" w:cs="Times New Roman"/>
          <w:lang w:eastAsia="zh-CN"/>
        </w:rPr>
        <w:t>with</w:t>
      </w:r>
      <w:r w:rsidR="00E90DF3" w:rsidRPr="00E90DF3">
        <w:rPr>
          <w:rFonts w:ascii="Times New Roman" w:hAnsi="Times New Roman" w:cs="Times New Roman"/>
          <w:lang w:eastAsia="zh-CN"/>
        </w:rPr>
        <w:t xml:space="preserve"> data from fMRI, EEG and MEA, taking brain regions</w:t>
      </w:r>
      <w:r w:rsidR="00705020">
        <w:rPr>
          <w:rFonts w:ascii="Times New Roman" w:hAnsi="Times New Roman" w:cs="Times New Roman"/>
          <w:lang w:eastAsia="zh-CN"/>
        </w:rPr>
        <w:t xml:space="preserve"> </w:t>
      </w:r>
      <w:r w:rsidR="00E90DF3" w:rsidRPr="00E90DF3">
        <w:rPr>
          <w:rFonts w:ascii="Times New Roman" w:hAnsi="Times New Roman" w:cs="Times New Roman"/>
          <w:lang w:eastAsia="zh-CN"/>
        </w:rPr>
        <w:fldChar w:fldCharType="begin" w:fldLock="1"/>
      </w:r>
      <w:r w:rsidR="00705020">
        <w:rPr>
          <w:rFonts w:ascii="Times New Roman" w:hAnsi="Times New Roman" w:cs="Times New Roman"/>
          <w:lang w:eastAsia="zh-CN"/>
        </w:rPr>
        <w:instrText>ADDIN CSL_CITATION { "citationItems" : [ { "id" : "ITEM-1",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"ITEM-1", "issue" : "10", "issued" : { "date-parts" : [ [ "2008", "3", "11" ] ] }, "page" : "4028-32", "title" : "The maturing architecture of the brain's default network.", "type" : "article-journal", "volume" : "105" }, "uris" : [ "http://www.mendeley.com/documents/?uuid=0b3451c0-819b-4d5d-9b68-e5e50c26d16d" ] }, { "id" : "ITEM-2", "itemData" : { "DOI" : "10.1371/journal.pbio.0060159", "ISSN" : "1545-7885", "PMID" : "18597554", "abstract" : "Structurally segregated and functionally specialized regions of the human cerebral cortex are interconnected by a dense network of cortico-cortical axonal pathways. By using diffusion spectrum imaging, we noninvasively mapped these pathways within and across cortical hemispheres in individual human participants. An analysis of the resulting large-scale structural brain networks reveals a structural core within posterior medial and parietal cerebral cortex, as well as several distinct temporal and frontal modules. Brain regions within the structural core share high degree, strength, and betweenness centrality, and they constitute connector hubs that link all major structural modules. The structural core contains brain regions that form the posterior components of the human default network. Looking both within and outside of core regions, we observed a substantial correspondence between structural connectivity and resting-state functional connectivity measured in the same participants. The spatial and topological centrality of the core within cortex suggests an important role in functional integration.", "author" : [ { "dropping-particle" : "", "family" : "Hagmann", "given" : "Patric", "non-dropping-particle" : "", "parse-names" : false, "suffix" : "" }, { "dropping-particle" : "", "family" : "Cammoun", "given" : "Leila", "non-dropping-particle" : "", "parse-names" : false, "suffix" : "" }, { "dropping-particle" : "", "family" : "Gigandet", "given" : "Xavier", "non-dropping-particle" : "", "parse-names" : false, "suffix" : "" }, { "dropping-particle" : "", "family" : "Meuli", "given" : "Reto", "non-dropping-particle" : "", "parse-names" : false, "suffix" : "" }, { "dropping-particle" : "", "family" : "Honey", "given" : "Christopher J", "non-dropping-particle" : "", "parse-names" : false, "suffix" : "" }, { "dropping-particle" : "", "family" : "Wedeen", "given" : "Van J", "non-dropping-particle" : "", "parse-names" : false, "suffix" : "" }, { "dropping-particle" : "", "family" : "Sporns", "given" : "Olaf", "non-dropping-particle" : "", "parse-names" : false, "suffix" : "" } ], "container-title" : "PLoS biology", "id" : "ITEM-2", "issue" : "7", "issued" : { "date-parts" : [ [ "2008", "7", "1" ] ] }, "page" : "e159", "publisher" : "Public Library of Science", "title" : "Mapping the structural core of human cerebral cortex.", "type" : "article-journal", "volume" : "6" }, "uris" : [ "http://www.mendeley.com/documents/?uuid=b7c74493-0f10-4fd6-85c3-ed71ff236506" ] }, { "id" : "ITEM-3", "itemData" : { "DOI" : "10.1371/journal.pcbi.0030017", "ISSN" : "1553-734X", "author" : [ { "dropping-particle" : "", "family" : "Achard", "given" : "Sophie", "non-dropping-particle" : "", "parse-names" : false, "suffix" : "" }, { "dropping-particle" : "", "family" : "Bullmore", "given" : "Ed", "non-dropping-particle" : "", "parse-names" : false, "suffix" : "" } ], "container-title" : "PLoS Computational Biology", "id" : "ITEM-3", "issue" : "2", "issued" : { "date-parts" : [ [ "2007", "2", "2" ] ] }, "page" : "e17", "publisher" : "Public Library of Science", "title" : "Efficiency and Cost of Economical Brain Functional Networks", "type" : "article-journal", "volume" : "3" }, "uris" : [ "http://www.mendeley.com/documents/?uuid=3b234595-223d-4da4-a798-79fec98feacc" ] } ], "mendeley" : { "formattedCitation" : "(Achard and Bullmore, 2007; Fair et al., 2008; Hagmann et al., 2008)", "plainTextFormattedCitation" : "(Achard and Bullmore, 2007; Fair et al., 2008; Hagmann et al., 2008)", "previouslyFormattedCitation" : "(Achard and Bullmore, 2007; Fair et al., 2008; Hagmann et al., 2008)" }, "properties" : { "noteIndex" : 0 }, "schema" : "https://github.com/citation-style-language/schema/raw/master/csl-citation.json" }</w:instrText>
      </w:r>
      <w:r w:rsidR="00E90DF3" w:rsidRPr="00E90DF3">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(Achard and Bullmore, 2007; Fair et al., 2008; Hagmann et al., 2008)</w:t>
      </w:r>
      <w:r w:rsidR="00E90DF3" w:rsidRPr="00E90DF3">
        <w:rPr>
          <w:rFonts w:ascii="Times New Roman" w:hAnsi="Times New Roman" w:cs="Times New Roman"/>
          <w:lang w:eastAsia="zh-CN"/>
        </w:rPr>
        <w:fldChar w:fldCharType="end"/>
      </w:r>
      <w:r w:rsidR="00E90DF3" w:rsidRPr="00E90DF3">
        <w:rPr>
          <w:rFonts w:ascii="Times New Roman" w:hAnsi="Times New Roman" w:cs="Times New Roman"/>
          <w:lang w:eastAsia="zh-CN"/>
        </w:rPr>
        <w:t>, voxels</w:t>
      </w:r>
      <w:r w:rsidR="00705020">
        <w:rPr>
          <w:rFonts w:ascii="Times New Roman" w:hAnsi="Times New Roman" w:cs="Times New Roman"/>
          <w:lang w:eastAsia="zh-CN"/>
        </w:rPr>
        <w:t xml:space="preserve"> </w:t>
      </w:r>
      <w:r w:rsidR="00E90DF3" w:rsidRPr="00E90DF3">
        <w:rPr>
          <w:rFonts w:ascii="Times New Roman" w:hAnsi="Times New Roman" w:cs="Times New Roman"/>
          <w:lang w:eastAsia="zh-CN"/>
        </w:rPr>
        <w:fldChar w:fldCharType="begin" w:fldLock="1"/>
      </w:r>
      <w:r w:rsidR="00705020">
        <w:rPr>
          <w:rFonts w:ascii="Times New Roman" w:hAnsi="Times New Roman" w:cs="Times New Roman"/>
          <w:lang w:eastAsia="zh-CN"/>
        </w:rPr>
        <w:instrText>ADDIN CSL_CITATION { "citationItems" : [ { "id" : "ITEM-1",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"ITEM-1", "issue" : "8", "issued" : { "date-parts" : [ [ "2012", "8" ] ] }, "page" : "1862-75", "title" : "Network centrality in the human functional connectome.", "type" : "article-journal", "volume" : "22" }, "uris" : [ "http://www.mendeley.com/documents/?uuid=890a6e8b-749f-466c-aa15-7a55e6a2c5ef" ] }, { "id" : "ITEM-2", "itemData" : { "DOI" : "10.1016/j.neuroimage.2008.08.010", "ISSN" : "1095-9572", "PMID" : "18786642", "abstract" : "The brain is a complex dynamic system of functionally connected regions. Graph theory has been successfully used to describe the organization of such dynamic systems. Recent resting-state fMRI studies have suggested that inter-regional functional connectivity shows a small-world topology, indicating an organization of the brain in highly clustered sub-networks, combined with a high level of global connectivity. In addition, a few studies have investigated a possible scale-free topology of the human brain, but the results of these studies have been inconclusive. These studies have mainly focused on inter-regional connectivity, representing the brain as a network of brain regions, requiring an arbitrary definition of such regions. However, using a voxel-wise approach allows for the model-free examination of both inter-regional as well as intra-regional connectivity and might reveal new information on network organization. Especially, a voxel-based study could give information about a possible scale-free organization of functional connectivity in the human brain. Resting-state 3 Tesla fMRI recordings of 28 healthy subjects were acquired and individual connectivity graphs were formed out of all cortical and sub-cortical voxels with connections reflecting inter-voxel functional connectivity. Graph characteristics from these connectivity networks were computed. The clustering-coefficient of these networks turned out to be much higher than the clustering-coefficient of comparable random graphs, together with a short average path length, indicating a small-world organization. Furthermore, the connectivity distribution of the number of inter-voxel connections followed a power-law scaling with an exponent close to 2, suggesting a scale-free network topology. Our findings suggest a combined small-world and scale-free organization of the functionally connected human brain. The results are interpreted as evidence for a highly efficient organization of the functionally connected brain, in which voxels are mostly connected with their direct neighbors forming clustered sub-networks, which are held together by a small number of highly connected hub-voxels that ensure a high level of overall connectivity.", "author" : [ { "dropping-particle" : "", "family" : "Heuvel", "given" : "M P", "non-dropping-particle" : "van den", "parse-names" : false, "suffix" : "" }, { "dropping-particle" : "", "family" : "Stam", "given" : "C J", "non-dropping-particle" : "", "parse-names" : false, "suffix" : "" }, { "dropping-particle" : "", "family" : "Boersma", "given" : "M", "non-dropping-particle" : "", "parse-names" : false, "suffix" : "" }, { "dropping-particle" : "", "family" : "Hulshoff Pol", "given" : "H E", "non-dropping-particle" : "", "parse-names" : false, "suffix" : "" } ], "container-title" : "NeuroImage", "id" : "ITEM-2", "issue" : "3", "issued" : { "date-parts" : [ [ "2008", "11", "15" ] ] }, "page" : "528-39", "title" : "Small-world and scale-free organization of voxel-based resting-state functional connectivity in the human brain.", "type" : "article-journal", "volume" : "43" }, "uris" : [ "http://www.mendeley.com/documents/?uuid=a02bdfaf-457d-4efc-9134-e0fee8a9b8d1" ] }, { "id" : "ITEM-3", "itemData" : { "DOI" : "10.1103/PhysRevLett.94.018102", "ISSN" : "0031-9007", "PMID" : "15698136", "abstract" : "Functional magnetic resonance imaging is used to extract functional networks connecting correlated human brain sites. Analysis of the resulting networks in different tasks shows that (a) the distribution of functional connections, and the probability of finding a link versus distance are both scale-free, (b) the characteristic path length is small and comparable with those of equivalent random networks, and (c) the clustering coefficient is orders of magnitude larger than those of equivalent random networks. All these properties, typical of scale-free small-world networks, reflect important functional information about brain states.", "author" : [ { "dropping-particle" : "", "family" : "Egu\u00edluz", "given" : "Victor M", "non-dropping-particle" : "", "parse-names" : false, "suffix" : "" }, { "dropping-particle" : "", "family" : "Chialvo", "given" : "Dante R", "non-dropping-particle" : "", "parse-names" : false, "suffix" : "" }, { "dropping-particle" : "", "family" : "Cecchi", "given" : "Guillermo A", "non-dropping-particle" : "", "parse-names" : false, "suffix" : "" }, { "dropping-particle" : "", "family" : "Baliki", "given" : "Marwan", "non-dropping-particle" : "", "parse-names" : false, "suffix" : "" }, { "dropping-particle" : "", "family" : "Apkarian", "given" : "A Vania", "non-dropping-particle" : "", "parse-names" : false, "suffix" : "" } ], "container-title" : "Physical review letters", "id" : "ITEM-3", "issue" : "1", "issued" : { "date-parts" : [ [ "2005", "1", "14" ] ] }, "page" : "018102", "publisher" : "American Physical Society", "title" : "Scale-free brain functional networks.", "type" : "article-journal", "volume" : "94" }, "uris" : [ "http://www.mendeley.com/documents/?uuid=ff36a5ba-ae13-47c7-862f-75d3d45b8a19" ] } ], "mendeley" : { "formattedCitation" : "(Egu\u00edluz et al., 2005; van den Heuvel et al., 2008; Zuo et al., 2012)", "plainTextFormattedCitation" : "(Egu\u00edluz et al., 2005; van den Heuvel et al., 2008; Zuo et al., 2012)", "previouslyFormattedCitation" : "(Egu\u00edluz et al., 2005; van den Heuvel et al., 2008; Zuo et al., 2012)" }, "properties" : { "noteIndex" : 0 }, "schema" : "https://github.com/citation-style-language/schema/raw/master/csl-citation.json" }</w:instrText>
      </w:r>
      <w:r w:rsidR="00E90DF3" w:rsidRPr="00E90DF3">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(Eguíluz et al., 2005; van den Heuvel et al., 2008; Zuo et al., 2012)</w:t>
      </w:r>
      <w:r w:rsidR="00E90DF3" w:rsidRPr="00E90DF3">
        <w:rPr>
          <w:rFonts w:ascii="Times New Roman" w:hAnsi="Times New Roman" w:cs="Times New Roman"/>
          <w:lang w:eastAsia="zh-CN"/>
        </w:rPr>
        <w:fldChar w:fldCharType="end"/>
      </w:r>
      <w:r w:rsidR="00E90DF3" w:rsidRPr="00E90DF3">
        <w:rPr>
          <w:rFonts w:ascii="Times New Roman" w:hAnsi="Times New Roman" w:cs="Times New Roman"/>
          <w:lang w:eastAsia="zh-CN"/>
        </w:rPr>
        <w:t xml:space="preserve"> or electrode position</w:t>
      </w:r>
      <w:r w:rsidR="00705020">
        <w:rPr>
          <w:rFonts w:ascii="Times New Roman" w:hAnsi="Times New Roman" w:cs="Times New Roman"/>
          <w:lang w:eastAsia="zh-CN"/>
        </w:rPr>
        <w:t xml:space="preserve"> </w:t>
      </w:r>
      <w:r w:rsidR="00E90DF3" w:rsidRPr="00E90DF3">
        <w:rPr>
          <w:rFonts w:ascii="Times New Roman" w:hAnsi="Times New Roman" w:cs="Times New Roman"/>
          <w:lang w:eastAsia="zh-CN"/>
        </w:rPr>
        <w:fldChar w:fldCharType="begin" w:fldLock="1"/>
      </w:r>
      <w:r w:rsidR="00705020">
        <w:rPr>
          <w:rFonts w:ascii="Times New Roman" w:hAnsi="Times New Roman" w:cs="Times New Roman"/>
          <w:lang w:eastAsia="zh-CN"/>
        </w:rPr>
        <w:instrText>ADDIN CSL_CITATION { "citationItems" : [ { "id" : "ITEM-1", "itemData" : { "DOI" : "10.1371/journal.pcbi.1002522", "ISSN" : "1553-7358", "PMID" : "22615555", "abstract" : "The functional networks of cultured neurons exhibit complex network properties similar to those found in vivo. Starting from random seeding, cultures undergo significant reorganization during the initial period in vitro, yet despite providing an ideal platform for observing developmental changes in neuronal connectivity, little is known about how a complex functional network evolves from isolated neurons. In the present study, evolution of functional connectivity was estimated from correlations of spontaneous activity. Network properties were quantified using complex measures from graph theory and used to compare cultures at different stages of development during the first 5 weeks in vitro. Networks obtained from young cultures (14 days in vitro) exhibited a random topology, which evolved to a small-world topology during maturation. The topology change was accompanied by an increased presence of highly connected areas (hubs) and network efficiency increased with age. The small-world topology balances integration of network areas with segregation of specialized processing units. The emergence of such network structure in cultured neurons, despite a lack of external input, points to complex intrinsic biological mechanisms. Moreover, the functional network of cultures at mature ages is efficient and highly suited to complex processing tasks.", "author" : [ { "dropping-particle" : "", "family" : "Downes", "given" : "Julia H", "non-dropping-particle" : "", "parse-names" : false, "suffix" : "" }, { "dropping-particle" : "", "family" : "Hammond", "given" : "Mark W", "non-dropping-particle" : "", "parse-names" : false, "suffix" : "" }, { "dropping-particle" : "", "family" : "Xydas", "given" : "Dimitris", "non-dropping-particle" : "", "parse-names" : false, "suffix" : "" }, { "dropping-particle" : "", "family" : "Spencer", "given" : "Matthew C", "non-dropping-particle" : "", "parse-names" : false, "suffix" : "" }, { "dropping-particle" : "", "family" : "Becerra", "given" : "Victor M", "non-dropping-particle" : "", "parse-names" : false, "suffix" : "" }, { "dropping-particle" : "", "family" : "Warwick", "given" : "Kevin", "non-dropping-particle" : "", "parse-names" : false, "suffix" : "" }, { "dropping-particle" : "", "family" : "Whalley", "given" : "Ben J", "non-dropping-particle" : "", "parse-names" : false, "suffix" : "" }, { "dropping-particle" : "", "family" : "Nasuto", "given" : "Slawomir J", "non-dropping-particle" : "", "parse-names" : false, "suffix" : "" } ], "container-title" : "PLoS computational biology", "id" : "ITEM-1", "issue" : "5", "issued" : { "date-parts" : [ [ "2012", "1" ] ] }, "page" : "e1002522", "title" : "Emergence of a small-world functional network in cultured neurons.", "type" : "article-journal", "volume" : "8" }, "uris" : [ "http://www.mendeley.com/documents/?uuid=4bf9eea6-24a7-46e0-8d18-0d31fc172ac5" ] } ], "mendeley" : { "formattedCitation" : "(Downes et al., 2012)", "plainTextFormattedCitation" : "(Downes et al., 2012)", "previouslyFormattedCitation" : "(Downes et al., 2012)" }, "properties" : { "noteIndex" : 0 }, "schema" : "https://github.com/citation-style-language/schema/raw/master/csl-citation.json" }</w:instrText>
      </w:r>
      <w:r w:rsidR="00E90DF3" w:rsidRPr="00E90DF3">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(Downes et al., 2012)</w:t>
      </w:r>
      <w:r w:rsidR="00E90DF3" w:rsidRPr="00E90DF3">
        <w:rPr>
          <w:rFonts w:ascii="Times New Roman" w:hAnsi="Times New Roman" w:cs="Times New Roman"/>
          <w:lang w:eastAsia="zh-CN"/>
        </w:rPr>
        <w:fldChar w:fldCharType="end"/>
      </w:r>
      <w:r w:rsidR="00E90DF3" w:rsidRPr="00E90DF3">
        <w:rPr>
          <w:rFonts w:ascii="Times New Roman" w:hAnsi="Times New Roman" w:cs="Times New Roman"/>
          <w:lang w:eastAsia="zh-CN"/>
        </w:rPr>
        <w:t xml:space="preserve"> as nodes, and </w:t>
      </w:r>
      <w:r w:rsidR="00AE5F2A">
        <w:rPr>
          <w:rFonts w:ascii="Times New Roman" w:hAnsi="Times New Roman" w:cs="Times New Roman"/>
          <w:lang w:eastAsia="zh-CN"/>
        </w:rPr>
        <w:t>activity associations</w:t>
      </w:r>
      <w:r w:rsidR="00E90DF3" w:rsidRPr="00E90DF3">
        <w:rPr>
          <w:rFonts w:ascii="Times New Roman" w:hAnsi="Times New Roman" w:cs="Times New Roman"/>
          <w:lang w:eastAsia="zh-CN"/>
        </w:rPr>
        <w:t xml:space="preserve"> </w:t>
      </w:r>
      <w:r w:rsidR="00AE5F2A">
        <w:rPr>
          <w:rFonts w:ascii="Times New Roman" w:hAnsi="Times New Roman" w:cs="Times New Roman"/>
          <w:lang w:eastAsia="zh-CN"/>
        </w:rPr>
        <w:t xml:space="preserve">such as </w:t>
      </w:r>
      <w:r w:rsidR="00D253A4">
        <w:rPr>
          <w:rFonts w:ascii="Times New Roman" w:hAnsi="Times New Roman" w:cs="Times New Roman"/>
          <w:lang w:eastAsia="zh-CN"/>
        </w:rPr>
        <w:t xml:space="preserve">cross </w:t>
      </w:r>
      <w:r w:rsidR="00AE5F2A" w:rsidRPr="00E90DF3">
        <w:rPr>
          <w:rFonts w:ascii="Times New Roman" w:hAnsi="Times New Roman" w:cs="Times New Roman"/>
          <w:lang w:eastAsia="zh-CN"/>
        </w:rPr>
        <w:t>correlation, mutual information and Granger causality</w:t>
      </w:r>
      <w:r w:rsidR="00AE5F2A">
        <w:rPr>
          <w:rFonts w:ascii="Times New Roman" w:hAnsi="Times New Roman" w:cs="Times New Roman"/>
          <w:lang w:eastAsia="zh-CN"/>
        </w:rPr>
        <w:t xml:space="preserve"> as edges</w:t>
      </w:r>
      <w:r w:rsidR="00E90DF3" w:rsidRPr="00E90DF3">
        <w:rPr>
          <w:rFonts w:ascii="Times New Roman" w:hAnsi="Times New Roman" w:cs="Times New Roman"/>
          <w:lang w:eastAsia="zh-CN"/>
        </w:rPr>
        <w:t xml:space="preserve"> </w:t>
      </w:r>
      <w:r w:rsidR="00E90DF3" w:rsidRPr="00E90DF3">
        <w:rPr>
          <w:rFonts w:ascii="Times New Roman" w:hAnsi="Times New Roman" w:cs="Times New Roman"/>
          <w:lang w:eastAsia="zh-CN"/>
        </w:rPr>
        <w:fldChar w:fldCharType="begin" w:fldLock="1"/>
      </w:r>
      <w:r w:rsidR="00271F87">
        <w:rPr>
          <w:rFonts w:ascii="Times New Roman" w:hAnsi="Times New Roman" w:cs="Times New Roman"/>
          <w:lang w:eastAsia="zh-CN"/>
        </w:rPr>
        <w: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"id" : "ITEM-2", "itemData" : { "DOI" : "10.3389/fnsys.2010.00016", "ISBN" : "1662-5137 (Electronic)\\r1662-5137 (Linking)", "ISSN" : "1662-5137", "PMID" : "20589099", "abstract" : "In the past decade, resting-state functional MRI (R-fMRI) measures of brain activity have attracted considerable attention. Based on changes in the blood oxygen level-dependent signal, R-fMRI offers a novel way to assess the brain's spontaneous or intrinsic (i.e., task-free) activity with both high spatial and temporal resolutions. The properties of both the intra- and inter-regional connectivity of resting-state brain activity have been well documented, promoting our understanding of the brain as a complex network. Specifically, the topological organization of brain networks has been recently studied with graph theory. In this review, we will summarize the recent advances in graph-based brain network analyses of R-fMRI signals, both in typical and atypical populations. Application of these approaches to R-fMRI data has demonstrated non-trivial topological properties of functional networks in the human brain. Among these is the knowledge that the brain's intrinsic activity is organized as a small-world, highly efficient network, with significant modularity and highly connected hub regions. These network properties have also been found to change throughout normal development, aging, and in various pathological conditions. The literature reviewed here suggests that graph-based network analyses are capable of uncovering system-level changes associated with different processes in the resting brain, which could provide novel insights into the understanding of the underlying physiological mechanisms of brain function. We also highlight several potential research topics in the future.", "author" : [ { "dropping-particle" : "", "family" : "Wang", "given" : "Jinhui", "non-dropping-particle" : "", "parse-names" : false, "suffix" : "" }, { "dropping-particle" : "", "family" : "Zuo", "given" : "Xinian", "non-dropping-particle" : "", "parse-names" : false, "suffix" : "" }, { "dropping-particle" : "", "family" : "He", "given" : "Yong", "non-dropping-particle" : "", "parse-names" : false, "suffix" : "" } ], "container-title" : "Front Syst Neurosci", "id" : "ITEM-2", "issue" : "June", "issued" : { "date-parts" : [ [ "2010", "1" ] ] }, "page" : "16", "title" : "Graph-based network analysis of resting-state functional MRI", "type" : "article-journal", "volume" : "4" }, "uris" : [ "http://www.mendeley.com/documents/?uuid=1a596e15-3d53-4c34-91ca-bf09a774fc33" ] }, { "id" : "ITEM-3", "itemData" : { "DOI" : "10.1002/hbm.20492", "ISSN" : "1097-0193", "PMID" : "17990300", "abstract" : "OBJECTIVE: To determine the functional connectivity of different EEG bands at the \"baseline\" situation (rest) and during mathematical thinking in children and young adults to study the maturation effect on brain networks at rest and during a cognitive task.\n\nMETHODS: Twenty children (8-12 years) and twenty students (21-26 years) were studied. The synchronization likelihood was used to evaluate the interregional synchronization of different EEG frequency bands in children and adults, at rest and during math. Then, graphs were constructed and characterized in terms of local structure (clustering coefficient) and overall integration (path length) and the \"optimal\" organization of the connectivity i.e., the small world network (SWN).\n\nRESULTS: The main findings were: (i) Enhanced synchronization for theta band during math more prominent in adults. (ii) Decrease of the optimal SWN organization of the alpha2 band during math. (iii) The beta and especially gamma bands showed lower synchronization and signs of lower SWN organization in both situations in adults.\n\nCONCLUSION: There are interesting findings related to the two age groups and the two situations. The theta band showed higher synchronization during math in adults as a result of higher capacity of the working memory in this age group. The alpha2 band showed some SWN disorganization during math, a process analog to the known desynchronization. In adults, a dramatic reduction of the connections in gray matter occurs. Although this maturation process is probably related to higher efficiency, reduced connectivity is expressed by lower synchronization and lower mean values of the graph parameters in adults.", "author" : [ { "dropping-particle" : "", "family" : "Micheloyannis", "given" : "Sifis", "non-dropping-particle" : "", "parse-names" : false, "suffix" : "" }, { "dropping-particle" : "", "family" : "Vourkas", "given" : "Michael", "non-dropping-particle" : "", "parse-names" : false, "suffix" : "" }, { "dropping-particle" : "", "family" : "Tsirka", "given" : "Vassiliki", "non-dropping-particle" : "", "parse-names" : false, "suffix" : "" }, { "dropping-particle" : "", "family" : "Karakonstantaki", "given" : "Eleni", "non-dropping-particle" : "", "parse-names" : false, "suffix" : "" }, { "dropping-particle" : "", "family" : "Kanatsouli", "given" : "Kassia", "non-dropping-particle" : "", "parse-names" : false, "suffix" : "" }, { "dropping-particle" : "", "family" : "Stam", "given" : "Cornelis J", "non-dropping-particle" : "", "parse-names" : false, "suffix" : "" } ], "container-title" : "Human brain mapping", "id" : "ITEM-3", "issue" : "1", "issued" : { "date-parts" : [ [ "2009", "1" ] ] }, "page" : "200-8", "title" : "The influence of ageing on complex brain networks: a graph theoretical analysis.", "type" : "article-journal", "volume" : "30" }, "uris" : [ "http://www.mendeley.com/documents/?uuid=677b6fbe-fe48-4190-82ce-219c405f9c6a" ] }, { "id" : "ITEM-4", "itemData" : { "DOI" : "10.1016/j.clinph.2015.02.060", "ISSN" : "13882457", "PMID" : "25907414", "abstract" : "OBJECTIVE: Study of brain network on the basis of resting-state functional magnetic resonance imaging (fMRI) has provided promising results to investigate changes in connectivity among different brain regions because of diseases. Graph theory can efficiently characterize different aspects of the brain network by calculating measures of integration and segregation.\n\nMETHOD: In this study, we combine graph theoretical approaches with advanced machine learning methods to study functional brain network alteration in patients with Alzheimer's disease (AD). Support vector machine (SVM) was used to explore the ability of graph measures in diagnosis of AD. We applied our method on the resting-state fMRI data of twenty patients with AD and twenty age and gender matched healthy subjects. The data were preprocessed and each subject's graph was constructed by parcellation of the whole brain into 90 distinct regions using the automated anatomical labeling (AAL) atlas. The graph measures were then calculated and used as the discriminating features. Extracted network-based features were fed to different feature selection algorithms to choose most significant features. In addition to the machine learning approach, statistical analysis was performed on connectivity matrices to find altered connectivity patterns in patients with AD.\n\nRESULTS: Using the selected features, we were able to accurately classify patients with AD from healthy subjects with accuracy of 100%.\n\nCONCLUSION: Results of this study show that pattern recognition and graph of brain network, on the basis of the resting state fMRI data, can efficiently assist in the diagnosis of AD.\n\nSIGNIFICANCE: Classification based on the resting-state fMRI can be used as a non-invasive and automatic tool to diagnosis of Alzheimer's disease.", "author" : [ { "dropping-particle" : "", "family" : "Khazaee", "given" : "Ali", "non-dropping-particle" : "", "parse-names" : false, "suffix" : "" }, { "dropping-particle" : "", "family" : "Ebrahimzadeh", "given" : "Ata", "non-dropping-particle" : "", "parse-names" : false, "suffix" : "" }, { "dropping-particle" : "", "family" : "Babajani-Feremi", "given" : "Abbas", "non-dropping-particle" : "", "parse-names" : false, "suffix" : "" } ], "container-title" : "Clinical Neurophysiology", "id" : "ITEM-4", "issue" : "11", "issued" : { "date-parts" : [ [ "2015", "4" ] ] }, "page" : "2132-41", "title" : "Identifying patients with Alzheimer\u2019s disease using resting-state fMRI and graph theory", "type" : "article-journal", "volume" : "126" }, "uris" : [ "http://www.mendeley.com/documents/?uuid=cac6b10e-4674-423e-b273-226b9ceb14ed" ] }, { "id" : "ITEM-5",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"ITEM-5", "issue" : "10", "issued" : { "date-parts" : [ [ "2008", "3", "11" ] ] }, "page" : "4028-32", "title" : "The maturing architecture of the brain's default network.", "type" : "article-journal", "volume" : "105" }, "uris" : [ "http://www.mendeley.com/documents/?uuid=0b3451c0-819b-4d5d-9b68-e5e50c26d16d" ] } ], "mendeley" : { "formattedCitation" : "(Bullmore and Sporns, 2009; Fair et al., 2008; Khazaee et al., 2015; Micheloyannis et al., 2009; Wang et al., 2010)", "plainTextFormattedCitation" : "(Bullmore and Sporns, 2009; Fair et al., 2008; Khazaee et al., 2015; Micheloyannis et al., 2009; Wang et al., 2010)", "previouslyFormattedCitation" : "(Bullmore and Sporns, 2009; Fair et al., 2008; Khazaee et al., 2015; Micheloyannis et al., 2009; Wang et al., 2010)" }, "properties" : { "noteIndex" : 0 }, "schema" : "https://github.com/citation-style-language/schema/raw/master/csl-citation.json" }</w:instrText>
      </w:r>
      <w:r w:rsidR="00E90DF3" w:rsidRPr="00E90DF3">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(Bullmore and Sporns, 2009; Fair et al., 2008; Khazaee et al., 2015; Micheloyannis et al., 2009; Wang et al., 2010)</w:t>
      </w:r>
      <w:r w:rsidR="00E90DF3" w:rsidRPr="00E90DF3">
        <w:rPr>
          <w:rFonts w:ascii="Times New Roman" w:hAnsi="Times New Roman" w:cs="Times New Roman"/>
          <w:lang w:eastAsia="zh-CN"/>
        </w:rPr>
        <w:fldChar w:fldCharType="end"/>
      </w:r>
      <w:r w:rsidR="00E90DF3" w:rsidRPr="00E90DF3">
        <w:rPr>
          <w:rFonts w:ascii="Times New Roman" w:hAnsi="Times New Roman" w:cs="Times New Roman"/>
          <w:lang w:eastAsia="zh-CN"/>
        </w:rPr>
        <w:t>.</w:t>
      </w:r>
      <w:r w:rsidR="00F1566B">
        <w:rPr>
          <w:rFonts w:ascii="Times New Roman" w:hAnsi="Times New Roman" w:cs="Times New Roman"/>
          <w:lang w:eastAsia="zh-CN"/>
        </w:rPr>
        <w:t xml:space="preserve"> Such graphs</w:t>
      </w:r>
      <w:r w:rsidR="00E90DF3" w:rsidRPr="00E90DF3">
        <w:rPr>
          <w:rFonts w:ascii="Times New Roman" w:hAnsi="Times New Roman" w:cs="Times New Roman"/>
          <w:lang w:eastAsia="zh-CN"/>
        </w:rPr>
        <w:t xml:space="preserve"> </w:t>
      </w:r>
      <w:r w:rsidR="00F1566B">
        <w:rPr>
          <w:rFonts w:ascii="Times New Roman" w:hAnsi="Times New Roman" w:cs="Times New Roman"/>
          <w:lang w:eastAsia="zh-CN"/>
        </w:rPr>
        <w:t>are usually associated with a single set of parameters that describe the weight and direction of edges, therefore are incapable of fully characterizing the network states</w:t>
      </w:r>
      <w:r w:rsidR="007934D9">
        <w:rPr>
          <w:rFonts w:ascii="Times New Roman" w:hAnsi="Times New Roman" w:cs="Times New Roman"/>
          <w:lang w:eastAsia="zh-CN"/>
        </w:rPr>
        <w:t xml:space="preserve"> given observed firing pattern</w:t>
      </w:r>
      <w:r w:rsidR="00F1566B">
        <w:rPr>
          <w:rFonts w:ascii="Times New Roman" w:hAnsi="Times New Roman" w:cs="Times New Roman"/>
          <w:lang w:eastAsia="zh-CN"/>
        </w:rPr>
        <w:t xml:space="preserve"> in a probabilist</w:t>
      </w:r>
      <w:r w:rsidR="007934D9">
        <w:rPr>
          <w:rFonts w:ascii="Times New Roman" w:hAnsi="Times New Roman" w:cs="Times New Roman"/>
          <w:lang w:eastAsia="zh-CN"/>
        </w:rPr>
        <w:t>ic way</w:t>
      </w:r>
      <w:r w:rsidR="00F1566B">
        <w:rPr>
          <w:rFonts w:ascii="Times New Roman" w:hAnsi="Times New Roman" w:cs="Times New Roman"/>
          <w:lang w:eastAsia="zh-CN"/>
        </w:rPr>
        <w:t>. Furthermore</w:t>
      </w:r>
      <w:r w:rsidR="00E90DF3" w:rsidRPr="00E90DF3">
        <w:rPr>
          <w:rFonts w:ascii="Times New Roman" w:hAnsi="Times New Roman" w:cs="Times New Roman"/>
          <w:lang w:eastAsia="zh-CN"/>
        </w:rPr>
        <w:t xml:space="preserve">, </w:t>
      </w:r>
      <w:r w:rsidR="00D253A4">
        <w:rPr>
          <w:rFonts w:ascii="Times New Roman" w:hAnsi="Times New Roman" w:cs="Times New Roman"/>
          <w:lang w:eastAsia="zh-CN"/>
        </w:rPr>
        <w:t xml:space="preserve">although a </w:t>
      </w:r>
      <w:r w:rsidR="00E90DF3" w:rsidRPr="00E90DF3">
        <w:rPr>
          <w:rFonts w:ascii="Times New Roman" w:hAnsi="Times New Roman" w:cs="Times New Roman"/>
          <w:lang w:eastAsia="zh-CN"/>
        </w:rPr>
        <w:t xml:space="preserve">few studies have applied graph theory </w:t>
      </w:r>
      <w:r w:rsidR="00D253A4">
        <w:rPr>
          <w:rFonts w:ascii="Times New Roman" w:hAnsi="Times New Roman" w:cs="Times New Roman"/>
          <w:lang w:eastAsia="zh-CN"/>
        </w:rPr>
        <w:t xml:space="preserve">to model functional network organizations in calcium imaging data </w:t>
      </w:r>
      <w:r w:rsidR="00E90DF3" w:rsidRPr="00E90DF3">
        <w:rPr>
          <w:rFonts w:ascii="Times New Roman" w:hAnsi="Times New Roman" w:cs="Times New Roman"/>
          <w:lang w:eastAsia="zh-CN"/>
        </w:rPr>
        <w:t>with single cell resolution</w:t>
      </w:r>
      <w:r w:rsidR="00D253A4">
        <w:rPr>
          <w:rFonts w:ascii="Times New Roman" w:hAnsi="Times New Roman" w:cs="Times New Roman"/>
          <w:lang w:eastAsia="zh-CN"/>
        </w:rPr>
        <w:t xml:space="preserve"> in slices</w:t>
      </w:r>
      <w:r w:rsidR="00E90DF3" w:rsidRPr="00E90DF3">
        <w:rPr>
          <w:rFonts w:ascii="Times New Roman" w:hAnsi="Times New Roman" w:cs="Times New Roman"/>
          <w:lang w:eastAsia="zh-CN"/>
        </w:rPr>
        <w:t xml:space="preserve"> </w:t>
      </w:r>
      <w:r w:rsidR="00E90DF3" w:rsidRPr="00E90DF3">
        <w:rPr>
          <w:rFonts w:ascii="Times New Roman" w:hAnsi="Times New Roman" w:cs="Times New Roman"/>
          <w:lang w:eastAsia="zh-CN"/>
        </w:rPr>
        <w:fldChar w:fldCharType="begin" w:fldLock="1"/>
      </w:r>
      <w:r w:rsidR="00705020">
        <w:rPr>
          <w:rFonts w:ascii="Times New Roman" w:hAnsi="Times New Roman" w:cs="Times New Roman"/>
          <w:lang w:eastAsia="zh-CN"/>
        </w:rPr>
        <w:instrText>ADDIN CSL_CITATION { "citationItems" : [ { "id" : "ITEM-1",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"ITEM-1", "issue" : "5958", "issued" : { "date-parts" : [ [ "2009", "12", "4" ] ] }, "page" : "1419-24", "title" : "GABAergic hub neurons orchestrate synchrony in developing hippocampal networks.", "type" : "article-journal", "volume" : "326" }, "uris" : [ "http://www.mendeley.com/documents/?uuid=d52431d4-799d-4b41-aa04-7a328280dd40" ] }, { "id" : "ITEM-2", "itemData" : { "DOI" : "10.1371/journal.pcbi.1004083", "ISSN" : "1553-7358", "PMID" : "25826696", "abstract" : "Ambitious projects aim to record the activity of ever larger and denser neuronal populations in vivo. Correlations in neural activity measured in such recordings can reveal important aspects of neural circuit organization. However, estimating and interpreting large correlation matrices is statistically challenging. Estimation can be improved by regularization, i.e. by imposing a structure on the estimate. The amount of improvement depends on how closely the assumed structure represents dependencies in the data. Therefore, the selection of the most efficient correlation matrix estimator for a given neural circuit must be determined empirically. Importantly, the identity and structure of the most efficient estimator informs about the types of dominant dependencies governing the system. We sought statistically efficient estimators of neural correlation matrices in recordings from large, dense groups of cortical neurons. Using fast 3D random-access laser scanning microscopy of calcium signals, we recorded the activity of nearly every neuron in volumes 200 \u03bcm wide and 100 \u03bcm deep (150-350 cells) in mouse visual cortex. We hypothesized that in these densely sampled recordings, the correlation matrix should be best modeled as the combination of a sparse graph of pairwise partial correlations representing local interactions and a low-rank component representing common fluctuations and external inputs. Indeed, in cross-validation tests, the covariance matrix estimator with this structure consistently outperformed other regularized estimators. The sparse component of the estimate defined a graph of interactions. These interactions reflected the physical distances and orientation tuning properties of cells: The density of positive 'excitatory' interactions decreased rapidly with geometric distances and with differences in orientation preference whereas negative 'inhibitory' interactions were less selective. Because of its superior performance, this 'sparse+latent' estimator likely provides a more physiologically relevant representation of the functional connectivity in densely sampled recordings than the sample correlation matrix.", "author" : [ { "dropping-particle" : "", "family" : "Yatsenko", "given" : "Dimitri", "non-dropping-particle" : "", "parse-names" : false, "suffix" : "" }, { "dropping-particle" : "", "family" : "Josi\u0107", "given" : "Kre\u0161imir", "non-dropping-particle" : "", "parse-names" : false, "suffix" : "" }, { "dropping-particle" : "", "family" : "Ecker", "given" : "Alexander S", "non-dropping-particle" : "", "parse-names" : false, "suffix" : "" }, { "dropping-particle" : "", "family" : "Froudarakis", "given" : "Emmanouil", "non-dropping-particle" : "", "parse-names" : false, "suffix" : "" }, { "dropping-particle" : "", "family" : "Cotton", "given" : "R James", "non-dropping-particle" : "", "parse-names" : false, "suffix" : "" }, { "dropping-particle" : "", "family" : "Tolias", "given" : "Andreas S", "non-dropping-particle" : "", "parse-names" : false, "suffix" : "" } ], "container-title" : "PLoS computational biology", "id" : "ITEM-2", "issue" : "3", "issued" : { "date-parts" : [ [ "2015", "3" ] ] }, "page" : "e1004083", "title" : "Improved estimation and interpretation of correlations in neural circuits.", "type" : "article-journal", "volume" : "11" }, "uris" : [ "http://www.mendeley.com/documents/?uuid=df197cdb-ec20-471b-8562-03660cef5b4a" ] }, { "id" : "ITEM-3", "itemData" : { "DOI" : "10.1371/journal.pcbi.1003710", "ISSN" : "1553-7358", "PMID" : "25010654", "abstract" : "Correlations in local neocortical spiking activity can provide insight into the underlying organization of cortical microcircuitry. However, identifying structure in patterned multi-neuronal spiking remains a daunting task due to the high dimensionality of the activity. Using two-photon imaging, we monitored spontaneous circuit dynamics in large, densely sampled neuronal populations within slices of mouse primary auditory, somatosensory, and visual cortex. Using the lagged correlation of spiking activity between neurons, we generated functional wiring diagrams to gain insight into the underlying neocortical circuitry. By establishing the presence of graph invariants, which are label-independent characteristics common to all circuit topologies, our study revealed organizational features that generalized across functionally distinct cortical regions. Regardless of sensory area, random and k-nearest neighbors null graphs failed to capture the structure of experimentally derived functional circuitry. These null models indicated that despite a bias in the data towards spatially proximal functional connections, functional circuit structure is best described by non-random and occasionally distal connections. Eigenvector centrality, which quantifies the importance of a neuron in the temporal flow of circuit activity, was highly related to feedforwardness in all functional circuits. The number of nodes participating in a functional circuit did not scale with the number of neurons imaged regardless of sensory area, indicating that circuit size is not tied to the sampling of neocortex. Local circuit flow comprehensively covered angular space regardless of the spatial scale that we tested, demonstrating that circuitry itself does not bias activity flow toward pia. Finally, analysis revealed that a minimal numerical sample size of neurons was necessary to capture at least 90 percent of functional circuit topology. These data and analyses indicated that functional circuitry exhibited rules of organization which generalized across three areas of sensory neocortex.", "author" : [ { "dropping-particle" : "", "family" : "Gururangan", "given" : "Suchin S", "non-dropping-particle" : "", "parse-names" : false, "suffix" : "" }, { "dropping-particle" : "", "family" : "Sadovsky", "given" : "Alexander J", "non-dropping-particle" : "", "parse-names" : false, "suffix" : "" }, { "dropping-particle" : "", "family" : "MacLean", "given" : "Jason N", "non-dropping-particle" : "", "parse-names" : false, "suffix" : "" } ], "container-title" : "PLoS computational biology", "id" : "ITEM-3", "issue" : "7", "issued" : { "date-parts" : [ [ "2014", "7", "10" ] ] }, "page" : "e1003710", "publisher" : "Public Library of Science", "title" : "Analysis of graph invariants in functional neocortical circuitry reveals generalized features common to three areas of sensory cortex.", "type" : "article-journal", "volume" : "10" }, "uris" : [ "http://www.mendeley.com/documents/?uuid=e2ece6d0-c2b6-412c-943b-fe2bc25b985f" ] } ], "mendeley" : { "formattedCitation" : "(Bonifazi et al., 2009; Gururangan et al., 2014; Yatsenko et al., 2015)", "plainTextFormattedCitation" : "(Bonifazi et al., 2009; Gururangan et al., 2014; Yatsenko et al., 2015)", "previouslyFormattedCitation" : "(Bonifazi et al., 2009; Gururangan et al., 2014; Yatsenko et al., 2015)" }, "properties" : { "noteIndex" : 0 }, "schema" : "https://github.com/citation-style-language/schema/raw/master/csl-citation.json" }</w:instrText>
      </w:r>
      <w:r w:rsidR="00E90DF3" w:rsidRPr="00E90DF3">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(Bonifazi et al., 2009; Gururangan et al., 2014; Yatsenko et al., 2015)</w:t>
      </w:r>
      <w:r w:rsidR="00E90DF3" w:rsidRPr="00E90DF3">
        <w:rPr>
          <w:rFonts w:ascii="Times New Roman" w:hAnsi="Times New Roman" w:cs="Times New Roman"/>
          <w:lang w:eastAsia="zh-CN"/>
        </w:rPr>
        <w:fldChar w:fldCharType="end"/>
      </w:r>
      <w:r w:rsidR="00D253A4">
        <w:rPr>
          <w:rFonts w:ascii="Times New Roman" w:hAnsi="Times New Roman" w:cs="Times New Roman"/>
          <w:lang w:eastAsia="zh-CN"/>
        </w:rPr>
        <w:t xml:space="preserve">, </w:t>
      </w:r>
      <w:r w:rsidR="00E940C0">
        <w:rPr>
          <w:rFonts w:ascii="Times New Roman" w:hAnsi="Times New Roman" w:cs="Times New Roman"/>
          <w:lang w:eastAsia="zh-CN"/>
        </w:rPr>
        <w:t>it</w:t>
      </w:r>
      <w:r w:rsidR="006669AC">
        <w:rPr>
          <w:rFonts w:ascii="Times New Roman" w:hAnsi="Times New Roman" w:cs="Times New Roman"/>
          <w:lang w:eastAsia="zh-CN"/>
        </w:rPr>
        <w:t xml:space="preserve"> has not been applied </w:t>
      </w:r>
      <w:r w:rsidR="00E940C0">
        <w:rPr>
          <w:rFonts w:ascii="Times New Roman" w:hAnsi="Times New Roman" w:cs="Times New Roman"/>
          <w:lang w:eastAsia="zh-CN"/>
        </w:rPr>
        <w:t>to identify representative neuronal ensemble cells</w:t>
      </w:r>
      <w:r w:rsidR="00E940C0">
        <w:rPr>
          <w:rFonts w:ascii="Times New Roman" w:hAnsi="Times New Roman" w:cs="Times New Roman"/>
          <w:lang w:eastAsia="zh-CN"/>
        </w:rPr>
        <w:t xml:space="preserve"> </w:t>
      </w:r>
      <w:r w:rsidR="006669AC">
        <w:rPr>
          <w:rFonts w:ascii="Times New Roman" w:hAnsi="Times New Roman" w:cs="Times New Roman"/>
          <w:lang w:eastAsia="zh-CN"/>
        </w:rPr>
        <w:t>in</w:t>
      </w:r>
      <w:r w:rsidR="00DA095A">
        <w:rPr>
          <w:rFonts w:ascii="Times New Roman" w:hAnsi="Times New Roman" w:cs="Times New Roman"/>
          <w:lang w:eastAsia="zh-CN"/>
        </w:rPr>
        <w:t xml:space="preserve"> awake behaving animals</w:t>
      </w:r>
      <w:r w:rsidR="00B8437E">
        <w:rPr>
          <w:rFonts w:ascii="Times New Roman" w:hAnsi="Times New Roman" w:cs="Times New Roman"/>
          <w:lang w:eastAsia="zh-CN"/>
        </w:rPr>
        <w:t>.</w:t>
      </w:r>
    </w:p>
    <w:p w14:paraId="1ED7CED5" w14:textId="272F23E1" w:rsidR="00940795" w:rsidRDefault="00E940C0" w:rsidP="007B60C6">
      <w:pPr>
        <w:spacing w:line="480" w:lineRule="auto"/>
        <w:ind w:firstLine="240"/>
        <w:rPr>
          <w:rFonts w:ascii="Times New Roman" w:hAnsi="Times New Roman" w:cs="Times New Roman"/>
          <w:lang w:eastAsia="zh-CN"/>
        </w:rPr>
      </w:pPr>
      <w:r>
        <w:rPr>
          <w:rFonts w:ascii="Times New Roman" w:hAnsi="Times New Roman" w:cs="Times New Roman"/>
          <w:lang w:eastAsia="zh-CN"/>
        </w:rPr>
        <w:t>T</w:t>
      </w:r>
      <w:r>
        <w:rPr>
          <w:rFonts w:ascii="Times New Roman" w:hAnsi="Times New Roman" w:cs="Times New Roman"/>
          <w:lang w:eastAsia="zh-CN"/>
        </w:rPr>
        <w:t xml:space="preserve">o </w:t>
      </w:r>
      <w:r>
        <w:rPr>
          <w:rFonts w:ascii="Times New Roman" w:hAnsi="Times New Roman" w:cs="Times New Roman"/>
          <w:lang w:eastAsia="zh-CN"/>
        </w:rPr>
        <w:t>obtain a graphical model that allows</w:t>
      </w:r>
      <w:r w:rsidR="0019608E">
        <w:rPr>
          <w:rFonts w:ascii="Times New Roman" w:hAnsi="Times New Roman" w:cs="Times New Roman"/>
          <w:lang w:eastAsia="zh-CN"/>
        </w:rPr>
        <w:t xml:space="preserve"> both</w:t>
      </w:r>
      <w:r>
        <w:rPr>
          <w:rFonts w:ascii="Times New Roman" w:hAnsi="Times New Roman" w:cs="Times New Roman"/>
          <w:lang w:eastAsia="zh-CN"/>
        </w:rPr>
        <w:t xml:space="preserve"> identifying ensemble neurons and </w:t>
      </w:r>
      <w:r>
        <w:rPr>
          <w:rFonts w:ascii="Times New Roman" w:hAnsi="Times New Roman" w:cs="Times New Roman"/>
          <w:lang w:eastAsia="zh-CN"/>
        </w:rPr>
        <w:t>predict</w:t>
      </w:r>
      <w:r>
        <w:rPr>
          <w:rFonts w:ascii="Times New Roman" w:hAnsi="Times New Roman" w:cs="Times New Roman"/>
          <w:lang w:eastAsia="zh-CN"/>
        </w:rPr>
        <w:t xml:space="preserve">ing </w:t>
      </w:r>
      <w:r>
        <w:rPr>
          <w:rFonts w:ascii="Times New Roman" w:hAnsi="Times New Roman" w:cs="Times New Roman"/>
          <w:lang w:eastAsia="zh-CN"/>
        </w:rPr>
        <w:t xml:space="preserve">external stimuli </w:t>
      </w:r>
      <w:r>
        <w:rPr>
          <w:rFonts w:ascii="Times New Roman" w:hAnsi="Times New Roman" w:cs="Times New Roman"/>
          <w:lang w:eastAsia="zh-CN"/>
        </w:rPr>
        <w:t xml:space="preserve">with </w:t>
      </w:r>
      <w:r w:rsidR="001D6B7A">
        <w:rPr>
          <w:rFonts w:ascii="Times New Roman" w:hAnsi="Times New Roman" w:cs="Times New Roman"/>
          <w:lang w:eastAsia="zh-CN"/>
        </w:rPr>
        <w:t xml:space="preserve">observed </w:t>
      </w:r>
      <w:r>
        <w:rPr>
          <w:rFonts w:ascii="Times New Roman" w:hAnsi="Times New Roman" w:cs="Times New Roman"/>
          <w:lang w:eastAsia="zh-CN"/>
        </w:rPr>
        <w:t xml:space="preserve">ensemble activity </w:t>
      </w:r>
      <w:r>
        <w:rPr>
          <w:rFonts w:ascii="Times New Roman" w:hAnsi="Times New Roman" w:cs="Times New Roman"/>
          <w:lang w:eastAsia="zh-CN"/>
        </w:rPr>
        <w:t>in future experiment</w:t>
      </w:r>
      <w:r>
        <w:rPr>
          <w:rFonts w:ascii="Times New Roman" w:hAnsi="Times New Roman" w:cs="Times New Roman"/>
          <w:lang w:eastAsia="zh-CN"/>
        </w:rPr>
        <w:t xml:space="preserve">, </w:t>
      </w:r>
      <w:r w:rsidR="0019608E">
        <w:rPr>
          <w:rFonts w:ascii="Times New Roman" w:hAnsi="Times New Roman" w:cs="Times New Roman"/>
          <w:lang w:eastAsia="zh-CN"/>
        </w:rPr>
        <w:t xml:space="preserve">a </w:t>
      </w:r>
      <w:r w:rsidR="001D6B7A">
        <w:rPr>
          <w:rFonts w:ascii="Times New Roman" w:hAnsi="Times New Roman" w:cs="Times New Roman"/>
          <w:lang w:eastAsia="zh-CN"/>
        </w:rPr>
        <w:t>probabilistic</w:t>
      </w:r>
      <w:r w:rsidR="0019608E">
        <w:rPr>
          <w:rFonts w:ascii="Times New Roman" w:hAnsi="Times New Roman" w:cs="Times New Roman"/>
          <w:lang w:eastAsia="zh-CN"/>
        </w:rPr>
        <w:t xml:space="preserve"> graph </w:t>
      </w:r>
      <w:r w:rsidR="001D6B7A">
        <w:rPr>
          <w:rFonts w:ascii="Times New Roman" w:hAnsi="Times New Roman" w:cs="Times New Roman"/>
          <w:lang w:eastAsia="zh-CN"/>
        </w:rPr>
        <w:t xml:space="preserve">model </w:t>
      </w:r>
      <w:r w:rsidR="0019608E">
        <w:rPr>
          <w:rFonts w:ascii="Times New Roman" w:hAnsi="Times New Roman" w:cs="Times New Roman"/>
          <w:lang w:eastAsia="zh-CN"/>
        </w:rPr>
        <w:t>is required.</w:t>
      </w:r>
      <w:r>
        <w:rPr>
          <w:rFonts w:ascii="Times New Roman" w:hAnsi="Times New Roman" w:cs="Times New Roman"/>
          <w:lang w:eastAsia="zh-CN"/>
        </w:rPr>
        <w:t xml:space="preserve"> </w:t>
      </w:r>
      <w:r w:rsidR="001D6B7A">
        <w:rPr>
          <w:rFonts w:ascii="Times New Roman" w:hAnsi="Times New Roman" w:cs="Times New Roman"/>
          <w:lang w:eastAsia="zh-CN"/>
        </w:rPr>
        <w:t>One of the models that meets the criteria is a conditional random field (CRF)</w:t>
      </w:r>
      <w:r w:rsidR="00BD5A28">
        <w:rPr>
          <w:rFonts w:ascii="Times New Roman" w:hAnsi="Times New Roman" w:cs="Times New Roman"/>
          <w:lang w:eastAsia="zh-CN"/>
        </w:rPr>
        <w:t xml:space="preserve"> </w:t>
      </w:r>
      <w:r w:rsidR="00BD5A28">
        <w:rPr>
          <w:rFonts w:ascii="Times New Roman" w:hAnsi="Times New Roman" w:cs="Times New Roman"/>
          <w:lang w:eastAsia="zh-CN"/>
        </w:rPr>
        <w:fldChar w:fldCharType="begin" w:fldLock="1"/>
      </w:r>
      <w:r w:rsidR="00BD5A28">
        <w:rPr>
          <w:rFonts w:ascii="Times New Roman" w:hAnsi="Times New Roman" w:cs="Times New Roman"/>
          <w:lang w:eastAsia="zh-CN"/>
        </w:rPr>
        <w:instrText>ADDIN CSL_CITATION { "citationItems" : [ { "id" : "ITEM-1", "itemData" : { "DOI" : "10.1038/nprot.2006.61", "ISBN" : "1558607781", "ISSN" : "1750-2799", "PMID" : "17406263", "abstract" : "Often we wish to predict a large number of variables that depend on each other as well as on other observed variables. Structured prediction methods are essentially a combination of classification and graphical modeling, combining the ability of graphical models to compactly model multivariate data with the ability of classification methods to perform prediction using large sets of input features. This tutorial describes conditional random fields, a popular probabilistic method for structured prediction. CRFs have seen wide application in natural language processing, computer vision, and bioinformatics. We describe methods for inference and parameter estimation for CRFs, including practical issues for implementing large scale CRFs. We do not assume previous knowledge of graphical modeling, so this tutorial is intended to be useful to practitioners in a wide variety of fields.", "author" : [ { "dropping-particle" : "", "family" : "Lafferty", "given" : "John", "non-dropping-particle" : "", "parse-names" : false, "suffix" : "" }, { "dropping-particle" : "", "family" : "McCallum", "given" : "Andrew", "non-dropping-particle" : "", "parse-names" : false, "suffix" : "" }, { "dropping-particle" : "", "family" : "Pereira", "given" : "Fernando C N", "non-dropping-particle" : "", "parse-names" : false, "suffix" : "" } ], "container-title" : "ICML '01 Proceedings of the Eighteenth International Conference on Machine Learning", "id" : "ITEM-1", "issue" : "June", "issued" : { "date-parts" : [ [ "2001" ] ] }, "page" : "282-289", "title" : "Conditional random fields: Probabilistic models for segmenting and labeling sequence data", "type" : "article-journal", "volume" : "8" }, "uris" : [ "http://www.mendeley.com/documents/?uuid=586af44a-1ac5-4fc4-8309-0131f344a900" ] } ], "mendeley" : { "formattedCitation" : "(Lafferty et al., 2001)", "plainTextFormattedCitation" : "(Lafferty et al., 2001)" }, "properties" : { "noteIndex" : 0 }, "schema" : "https://github.com/citation-style-language/schema/raw/master/csl-citation.json" }</w:instrText>
      </w:r>
      <w:r w:rsidR="00BD5A28">
        <w:rPr>
          <w:rFonts w:ascii="Times New Roman" w:hAnsi="Times New Roman" w:cs="Times New Roman"/>
          <w:lang w:eastAsia="zh-CN"/>
        </w:rPr>
        <w:fldChar w:fldCharType="separate"/>
      </w:r>
      <w:r w:rsidR="00BD5A28" w:rsidRPr="00BD5A28">
        <w:rPr>
          <w:rFonts w:ascii="Times New Roman" w:hAnsi="Times New Roman" w:cs="Times New Roman"/>
          <w:noProof/>
          <w:lang w:eastAsia="zh-CN"/>
        </w:rPr>
        <w:t>(Lafferty et al., 2001)</w:t>
      </w:r>
      <w:r w:rsidR="00BD5A28">
        <w:rPr>
          <w:rFonts w:ascii="Times New Roman" w:hAnsi="Times New Roman" w:cs="Times New Roman"/>
          <w:lang w:eastAsia="zh-CN"/>
        </w:rPr>
        <w:fldChar w:fldCharType="end"/>
      </w:r>
      <w:r w:rsidR="001D6B7A">
        <w:rPr>
          <w:rFonts w:ascii="Times New Roman" w:hAnsi="Times New Roman" w:cs="Times New Roman"/>
          <w:lang w:eastAsia="zh-CN"/>
        </w:rPr>
        <w:t xml:space="preserve">. </w:t>
      </w:r>
      <w:r w:rsidR="004B5F56">
        <w:rPr>
          <w:rFonts w:ascii="Times New Roman" w:hAnsi="Times New Roman" w:cs="Times New Roman"/>
          <w:lang w:eastAsia="zh-CN"/>
        </w:rPr>
        <w:t xml:space="preserve">CRFs model the conditional distribution </w:t>
      </w:r>
      <w:r w:rsidR="004B5F56" w:rsidRPr="004B5F56">
        <w:rPr>
          <w:rFonts w:ascii="Times New Roman" w:hAnsi="Times New Roman" w:cs="Times New Roman"/>
          <w:i/>
          <w:lang w:eastAsia="zh-CN"/>
        </w:rPr>
        <w:t>p</w:t>
      </w:r>
      <w:r w:rsidR="004B5F56">
        <w:rPr>
          <w:rFonts w:ascii="Times New Roman" w:hAnsi="Times New Roman" w:cs="Times New Roman"/>
          <w:lang w:eastAsia="zh-CN"/>
        </w:rPr>
        <w:t>(</w:t>
      </w:r>
      <w:r w:rsidR="004B5F56" w:rsidRPr="004B5F56">
        <w:rPr>
          <w:rFonts w:ascii="Times New Roman" w:hAnsi="Times New Roman" w:cs="Times New Roman"/>
          <w:b/>
          <w:lang w:eastAsia="zh-CN"/>
        </w:rPr>
        <w:t>y</w:t>
      </w:r>
      <w:r w:rsidR="004B5F56">
        <w:rPr>
          <w:rFonts w:ascii="Times New Roman" w:hAnsi="Times New Roman" w:cs="Times New Roman"/>
          <w:lang w:eastAsia="zh-CN"/>
        </w:rPr>
        <w:t>|</w:t>
      </w:r>
      <w:r w:rsidR="004B5F56" w:rsidRPr="004B5F56">
        <w:rPr>
          <w:rFonts w:ascii="Times New Roman" w:hAnsi="Times New Roman" w:cs="Times New Roman"/>
          <w:b/>
          <w:lang w:eastAsia="zh-CN"/>
        </w:rPr>
        <w:t>x</w:t>
      </w:r>
      <w:r w:rsidR="004B5F56">
        <w:rPr>
          <w:rFonts w:ascii="Times New Roman" w:hAnsi="Times New Roman" w:cs="Times New Roman"/>
          <w:lang w:eastAsia="zh-CN"/>
        </w:rPr>
        <w:t xml:space="preserve">) for observed population activity </w:t>
      </w:r>
      <w:r w:rsidR="004B5F56" w:rsidRPr="00474371">
        <w:rPr>
          <w:rFonts w:ascii="Times New Roman" w:hAnsi="Times New Roman" w:cs="Times New Roman"/>
          <w:b/>
          <w:lang w:eastAsia="zh-CN"/>
        </w:rPr>
        <w:t>x</w:t>
      </w:r>
      <w:r w:rsidR="004B5F56">
        <w:rPr>
          <w:rFonts w:ascii="Times New Roman" w:hAnsi="Times New Roman" w:cs="Times New Roman"/>
          <w:lang w:eastAsia="zh-CN"/>
        </w:rPr>
        <w:t xml:space="preserve"> </w:t>
      </w:r>
      <w:r w:rsidR="00041445">
        <w:rPr>
          <w:rFonts w:ascii="Times New Roman" w:hAnsi="Times New Roman" w:cs="Times New Roman"/>
          <w:lang w:eastAsia="zh-CN"/>
        </w:rPr>
        <w:t xml:space="preserve">over all nodes </w:t>
      </w:r>
      <w:r w:rsidR="004B5F56">
        <w:rPr>
          <w:rFonts w:ascii="Times New Roman" w:hAnsi="Times New Roman" w:cs="Times New Roman"/>
          <w:lang w:eastAsia="zh-CN"/>
        </w:rPr>
        <w:t xml:space="preserve">and network state </w:t>
      </w:r>
      <w:r w:rsidR="004B5F56" w:rsidRPr="00474371">
        <w:rPr>
          <w:rFonts w:ascii="Times New Roman" w:hAnsi="Times New Roman" w:cs="Times New Roman"/>
          <w:b/>
          <w:lang w:eastAsia="zh-CN"/>
        </w:rPr>
        <w:t>y</w:t>
      </w:r>
      <w:r w:rsidR="00475B20">
        <w:rPr>
          <w:rFonts w:ascii="Times New Roman" w:hAnsi="Times New Roman" w:cs="Times New Roman"/>
          <w:lang w:eastAsia="zh-CN"/>
        </w:rPr>
        <w:t xml:space="preserve"> </w:t>
      </w:r>
      <w:r w:rsidR="00A248D0">
        <w:rPr>
          <w:rFonts w:ascii="Times New Roman" w:hAnsi="Times New Roman" w:cs="Times New Roman"/>
          <w:lang w:eastAsia="zh-CN"/>
        </w:rPr>
        <w:t>with</w:t>
      </w:r>
      <w:r w:rsidR="00EA55DC">
        <w:rPr>
          <w:rFonts w:ascii="Times New Roman" w:hAnsi="Times New Roman" w:cs="Times New Roman"/>
          <w:lang w:eastAsia="zh-CN"/>
        </w:rPr>
        <w:t xml:space="preserve"> an associated </w:t>
      </w:r>
      <w:r w:rsidR="00041445">
        <w:rPr>
          <w:rFonts w:ascii="Times New Roman" w:hAnsi="Times New Roman" w:cs="Times New Roman"/>
          <w:lang w:eastAsia="zh-CN"/>
        </w:rPr>
        <w:t>graph</w:t>
      </w:r>
      <w:r w:rsidR="00A248D0">
        <w:rPr>
          <w:rFonts w:ascii="Times New Roman" w:hAnsi="Times New Roman" w:cs="Times New Roman"/>
          <w:lang w:eastAsia="zh-CN"/>
        </w:rPr>
        <w:t>ical</w:t>
      </w:r>
      <w:r w:rsidR="00041445">
        <w:rPr>
          <w:rFonts w:ascii="Times New Roman" w:hAnsi="Times New Roman" w:cs="Times New Roman"/>
          <w:lang w:eastAsia="zh-CN"/>
        </w:rPr>
        <w:t xml:space="preserve"> </w:t>
      </w:r>
      <w:r w:rsidR="00475B20">
        <w:rPr>
          <w:rFonts w:ascii="Times New Roman" w:hAnsi="Times New Roman" w:cs="Times New Roman"/>
          <w:lang w:eastAsia="zh-CN"/>
        </w:rPr>
        <w:t>structure</w:t>
      </w:r>
      <w:r w:rsidR="00041445">
        <w:rPr>
          <w:rFonts w:ascii="Times New Roman" w:hAnsi="Times New Roman" w:cs="Times New Roman"/>
          <w:lang w:eastAsia="zh-CN"/>
        </w:rPr>
        <w:t>.</w:t>
      </w:r>
      <w:r w:rsidR="00C43A5A">
        <w:rPr>
          <w:rFonts w:ascii="Times New Roman" w:hAnsi="Times New Roman" w:cs="Times New Roman"/>
          <w:lang w:eastAsia="zh-CN"/>
        </w:rPr>
        <w:t xml:space="preserve"> A major</w:t>
      </w:r>
      <w:r w:rsidR="008D7C6D">
        <w:rPr>
          <w:rFonts w:ascii="Times New Roman" w:hAnsi="Times New Roman" w:cs="Times New Roman"/>
          <w:lang w:eastAsia="zh-CN"/>
        </w:rPr>
        <w:t xml:space="preserve"> advantage of CRFs is that they condition</w:t>
      </w:r>
      <w:r w:rsidR="008D7C6D">
        <w:rPr>
          <w:rFonts w:ascii="Times New Roman" w:hAnsi="Times New Roman" w:cs="Times New Roman"/>
          <w:lang w:eastAsia="zh-CN"/>
        </w:rPr>
        <w:t xml:space="preserve"> on the observation</w:t>
      </w:r>
      <w:r w:rsidR="008D7C6D">
        <w:rPr>
          <w:rFonts w:ascii="Times New Roman" w:hAnsi="Times New Roman" w:cs="Times New Roman"/>
          <w:lang w:eastAsia="zh-CN"/>
        </w:rPr>
        <w:t xml:space="preserve"> </w:t>
      </w:r>
      <w:r w:rsidR="008D7C6D" w:rsidRPr="008D7C6D">
        <w:rPr>
          <w:rFonts w:ascii="Times New Roman" w:hAnsi="Times New Roman" w:cs="Times New Roman"/>
          <w:b/>
          <w:lang w:eastAsia="zh-CN"/>
        </w:rPr>
        <w:t>x</w:t>
      </w:r>
      <w:r w:rsidR="008D7C6D">
        <w:rPr>
          <w:rFonts w:ascii="Times New Roman" w:hAnsi="Times New Roman" w:cs="Times New Roman"/>
          <w:lang w:eastAsia="zh-CN"/>
        </w:rPr>
        <w:t xml:space="preserve"> without modeling it, therefore avoid making </w:t>
      </w:r>
      <w:r w:rsidR="00532BD8">
        <w:rPr>
          <w:rFonts w:ascii="Times New Roman" w:hAnsi="Times New Roman" w:cs="Times New Roman"/>
          <w:lang w:eastAsia="zh-CN"/>
        </w:rPr>
        <w:t>independence</w:t>
      </w:r>
      <w:r w:rsidR="008D7C6D">
        <w:rPr>
          <w:rFonts w:ascii="Times New Roman" w:hAnsi="Times New Roman" w:cs="Times New Roman"/>
          <w:lang w:eastAsia="zh-CN"/>
        </w:rPr>
        <w:t xml:space="preserve"> assumptions about </w:t>
      </w:r>
      <w:r w:rsidR="008D7C6D" w:rsidRPr="008D7C6D">
        <w:rPr>
          <w:rFonts w:ascii="Times New Roman" w:hAnsi="Times New Roman" w:cs="Times New Roman"/>
          <w:b/>
          <w:lang w:eastAsia="zh-CN"/>
        </w:rPr>
        <w:t>x</w:t>
      </w:r>
      <w:r w:rsidR="00532BD8">
        <w:rPr>
          <w:rFonts w:ascii="Times New Roman" w:hAnsi="Times New Roman" w:cs="Times New Roman"/>
          <w:b/>
          <w:lang w:eastAsia="zh-CN"/>
        </w:rPr>
        <w:t>,</w:t>
      </w:r>
      <w:r w:rsidR="008D7C6D">
        <w:rPr>
          <w:rFonts w:ascii="Times New Roman" w:hAnsi="Times New Roman" w:cs="Times New Roman"/>
          <w:lang w:eastAsia="zh-CN"/>
        </w:rPr>
        <w:t xml:space="preserve"> which many other models including Hidden Markov Models rely on. </w:t>
      </w:r>
      <w:r w:rsidR="00C43A5A">
        <w:rPr>
          <w:rFonts w:ascii="Times New Roman" w:hAnsi="Times New Roman" w:cs="Times New Roman"/>
          <w:lang w:eastAsia="zh-CN"/>
        </w:rPr>
        <w:t>Additionally, CRFs also avoid labeling bias problem exhibited by conditional Markov models such as maximum entropy Markov models</w:t>
      </w:r>
      <w:r w:rsidR="003E14D4">
        <w:rPr>
          <w:rFonts w:ascii="Times New Roman" w:hAnsi="Times New Roman" w:cs="Times New Roman"/>
          <w:lang w:eastAsia="zh-CN"/>
        </w:rPr>
        <w:t xml:space="preserve"> </w:t>
      </w:r>
      <w:r w:rsidR="003E14D4">
        <w:rPr>
          <w:rFonts w:ascii="Times New Roman" w:hAnsi="Times New Roman" w:cs="Times New Roman"/>
          <w:lang w:eastAsia="zh-CN"/>
        </w:rPr>
        <w:fldChar w:fldCharType="begin" w:fldLock="1"/>
      </w:r>
      <w:r w:rsidR="00BD5A28">
        <w:rPr>
          <w:rFonts w:ascii="Times New Roman" w:hAnsi="Times New Roman" w:cs="Times New Roman"/>
          <w:lang w:eastAsia="zh-CN"/>
        </w:rPr>
        <w:instrText>ADDIN CSL_CITATION { "citationItems" : [ { "id" : "ITEM-1", "itemData" : { "DOI" : "10.1038/nprot.2006.61", "ISBN" : "1558607781", "ISSN" : "1750-2799", "PMID" : "17406263", "abstract" : "Often we wish to predict a large number of variables that depend on each other as well as on other observed variables. Structured prediction methods are essentially a combination of classification and graphical modeling, combining the ability of graphical models to compactly model multivariate data with the ability of classification methods to perform prediction using large sets of input features. This tutorial describes conditional random fields, a popular probabilistic method for structured prediction. CRFs have seen wide application in natural language processing, computer vision, and bioinformatics. We describe methods for inference and parameter estimation for CRFs, including practical issues for implementing large scale CRFs. We do not assume previous knowledge of graphical modeling, so this tutorial is intended to be useful to practitioners in a wide variety of fields.", "author" : [ { "dropping-particle" : "", "family" : "Lafferty", "given" : "John", "non-dropping-particle" : "", "parse-names" : false, "suffix" : "" }, { "dropping-particle" : "", "family" : "McCallum", "given" : "Andrew", "non-dropping-particle" : "", "parse-names" : false, "suffix" : "" }, { "dropping-particle" : "", "family" : "Pereira", "given" : "Fernando C N", "non-dropping-particle" : "", "parse-names" : false, "suffix" : "" } ], "container-title" : "ICML '01 Proceedings of the Eighteenth International Conference on Machine Learning", "id" : "ITEM-1", "issue" : "June", "issued" : { "date-parts" : [ [ "2001" ] ] }, "page" : "282-289", "title" : "Conditional random fields: Probabilistic models for segmenting and labeling sequence data", "type" : "article-journal", "volume" : "8" }, "uris" : [ "http://www.mendeley.com/documents/?uuid=586af44a-1ac5-4fc4-8309-0131f344a900" ] } ], "mendeley" : { "formattedCitation" : "(Lafferty et al., 2001)", "plainTextFormattedCitation" : "(Lafferty et al., 2001)", "previouslyFormattedCitation" : "(Lafferty et al., 2001)" }, "properties" : { "noteIndex" : 0 }, "schema" : "https://github.com/citation-style-language/schema/raw/master/csl-citation.json" }</w:instrText>
      </w:r>
      <w:r w:rsidR="003E14D4">
        <w:rPr>
          <w:rFonts w:ascii="Times New Roman" w:hAnsi="Times New Roman" w:cs="Times New Roman"/>
          <w:lang w:eastAsia="zh-CN"/>
        </w:rPr>
        <w:fldChar w:fldCharType="separate"/>
      </w:r>
      <w:r w:rsidR="003E14D4" w:rsidRPr="003E14D4">
        <w:rPr>
          <w:rFonts w:ascii="Times New Roman" w:hAnsi="Times New Roman" w:cs="Times New Roman"/>
          <w:noProof/>
          <w:lang w:eastAsia="zh-CN"/>
        </w:rPr>
        <w:t>(Lafferty et al., 2001)</w:t>
      </w:r>
      <w:r w:rsidR="003E14D4">
        <w:rPr>
          <w:rFonts w:ascii="Times New Roman" w:hAnsi="Times New Roman" w:cs="Times New Roman"/>
          <w:lang w:eastAsia="zh-CN"/>
        </w:rPr>
        <w:fldChar w:fldCharType="end"/>
      </w:r>
      <w:r w:rsidR="00C43A5A">
        <w:rPr>
          <w:rFonts w:ascii="Times New Roman" w:hAnsi="Times New Roman" w:cs="Times New Roman"/>
          <w:lang w:eastAsia="zh-CN"/>
        </w:rPr>
        <w:t xml:space="preserve">. Therefore, </w:t>
      </w:r>
      <w:r w:rsidR="007B60C6">
        <w:rPr>
          <w:rFonts w:ascii="Times New Roman" w:hAnsi="Times New Roman" w:cs="Times New Roman"/>
          <w:lang w:eastAsia="zh-CN"/>
        </w:rPr>
        <w:t>CRFs have been</w:t>
      </w:r>
      <w:r w:rsidR="00842FE3">
        <w:rPr>
          <w:rFonts w:ascii="Times New Roman" w:hAnsi="Times New Roman" w:cs="Times New Roman" w:hint="eastAsia"/>
          <w:lang w:eastAsia="zh-CN"/>
        </w:rPr>
        <w:t xml:space="preserve"> </w:t>
      </w:r>
      <w:r w:rsidR="007B60C6">
        <w:rPr>
          <w:rFonts w:ascii="Times New Roman" w:hAnsi="Times New Roman" w:cs="Times New Roman"/>
          <w:lang w:eastAsia="zh-CN"/>
        </w:rPr>
        <w:t>successfully</w:t>
      </w:r>
      <w:r w:rsidR="00152C64">
        <w:rPr>
          <w:rFonts w:ascii="Times New Roman" w:hAnsi="Times New Roman" w:cs="Times New Roman"/>
          <w:lang w:eastAsia="zh-CN"/>
        </w:rPr>
        <w:t xml:space="preserve"> applied in</w:t>
      </w:r>
      <w:r w:rsidR="00842FE3">
        <w:rPr>
          <w:rFonts w:ascii="Times New Roman" w:hAnsi="Times New Roman" w:cs="Times New Roman" w:hint="eastAsia"/>
          <w:lang w:eastAsia="zh-CN"/>
        </w:rPr>
        <w:t xml:space="preserve"> </w:t>
      </w:r>
      <w:r w:rsidR="00C43A5A">
        <w:rPr>
          <w:rFonts w:ascii="Times New Roman" w:hAnsi="Times New Roman" w:cs="Times New Roman"/>
          <w:lang w:eastAsia="zh-CN"/>
        </w:rPr>
        <w:t xml:space="preserve">diverse </w:t>
      </w:r>
      <w:r w:rsidR="00035B86">
        <w:rPr>
          <w:rFonts w:ascii="Times New Roman" w:hAnsi="Times New Roman" w:cs="Times New Roman"/>
          <w:lang w:eastAsia="zh-CN"/>
        </w:rPr>
        <w:t>areas such as news</w:t>
      </w:r>
      <w:r w:rsidR="003627A6">
        <w:rPr>
          <w:rFonts w:ascii="Times New Roman" w:hAnsi="Times New Roman" w:cs="Times New Roman"/>
          <w:lang w:eastAsia="zh-CN"/>
        </w:rPr>
        <w:t xml:space="preserve"> and</w:t>
      </w:r>
      <w:r w:rsidR="00035B86">
        <w:rPr>
          <w:rFonts w:ascii="Times New Roman" w:hAnsi="Times New Roman" w:cs="Times New Roman"/>
          <w:lang w:eastAsia="zh-CN"/>
        </w:rPr>
        <w:t xml:space="preserve"> </w:t>
      </w:r>
      <w:r w:rsidR="00EA0ADD">
        <w:rPr>
          <w:rFonts w:ascii="Times New Roman" w:hAnsi="Times New Roman" w:cs="Times New Roman"/>
          <w:lang w:eastAsia="zh-CN"/>
        </w:rPr>
        <w:t>finance</w:t>
      </w:r>
      <w:r w:rsidR="00AC240B">
        <w:rPr>
          <w:rFonts w:ascii="Times New Roman" w:hAnsi="Times New Roman" w:cs="Times New Roman"/>
          <w:lang w:eastAsia="zh-CN"/>
        </w:rPr>
        <w:t xml:space="preserve"> </w:t>
      </w:r>
      <w:r w:rsidR="00AC240B">
        <w:rPr>
          <w:rFonts w:ascii="Times New Roman" w:hAnsi="Times New Roman" w:cs="Times New Roman"/>
          <w:lang w:eastAsia="zh-CN"/>
        </w:rPr>
        <w:fldChar w:fldCharType="begin" w:fldLock="1"/>
      </w:r>
      <w:r w:rsidR="00AC240B">
        <w:rPr>
          <w:rFonts w:ascii="Times New Roman" w:hAnsi="Times New Roman" w:cs="Times New Roman"/>
          <w:lang w:eastAsia="zh-CN"/>
        </w:rPr>
        <w:instrText>ADDIN CSL_CITATION { "citationItems" : [ { "id" : "ITEM-1", "itemData" : { "abstract" : "We build a Bayesian network that models interactions between heterogeneous data sources including news feeds, social media and financial indices. We also propose a method for temporal adjustment using conjugate priors. We use this network to do inference about the different variables of the model under stress conditions. 1 Problem Formulation and Proposed Method The goal of this project is to apply Markov Random Fields to better understand and model interac-tions between news, social media and economy. We extracted binary variables from news and social media using natural language processing meth-ods, and financial and economic indicators. The data is structured as an hourly multi-variate time-series from 2009 to 2014. ent env_disa_US nat_disa env_disa Figure 1: Estimated Graphical Model from partial hourly dataset; dark blue edges represent highly positive correlation, while dark red edges highly negative correlation. The true and approx. test log likelihood of this model w.r.t. dataset are \u221244.3310 and \u221240.1648 respectively. 1.1 Structure Learning The first step to build a graphical model from the available samples is to learn the graph structure. We use the algorithm described in (1) consisting of using l1-regularized logistic regression trying to predict each of the variables as a function of the others. We learn the structure of the graph by thresholding the edge potentials.", "author" : [ { "dropping-particle" : "", "family" : "Tang", "given" : "Kui", "non-dropping-particle" : "", "parse-names" : false, "suffix" : "" }, { "dropping-particle" : "", "family" : "Gubert", "given" : "Henrique", "non-dropping-particle" : "", "parse-names" : false, "suffix" : "" }, { "dropping-particle" : "", "family" : "Tonge", "given" : "Rashmi", "non-dropping-particle" : "", "parse-names" : false, "suffix" : "" }, { "dropping-particle" : "", "family" : "Wang", "given" : "Anyi", "non-dropping-particle" : "", "parse-names" : false, "suffix" : "" }, { "dropping-particle" : "", "family" : "Wu", "given" : "Liang", "non-dropping-particle" : "", "parse-names" : false, "suffix" : "" }, { "dropping-particle" : "", "family" : "Campbell", "given" : "Dwayne", "non-dropping-particle" : "", "parse-names" : false, "suffix" : "" }, { "dropping-particle" : "", "family" : "Kedzie", "given" : "Chris", "non-dropping-particle" : "", "parse-names" : false, "suffix" : "" }, { "dropping-particle" : "", "family" : "Wang", "given" : "Liao", "non-dropping-particle" : "", "parse-names" : false, "suffix" : "" }, { "dropping-particle" : "", "family" : "Russell", "given" : "Andelyn", "non-dropping-particle" : "", "parse-names" : false, "suffix" : "" }, { "dropping-particle" : "", "family" : "Kimball", "given" : "Anthony", "non-dropping-particle" : "", "parse-names" : false, "suffix" : "" }, { "dropping-particle" : "", "family" : "Kambadur", "given" : "Anju", "non-dropping-particle" : "", "parse-names" : false, "suffix" : "" }, { "dropping-particle" : "", "family" : "Mann", "given" : "Gideon", "non-dropping-particle" : "", "parse-names" : false, "suffix" : "" }, { "dropping-particle" : "", "family" : "Pacifico", "given" : "Stefano", "non-dropping-particle" : "", "parse-names" : false, "suffix" : "" }, { "dropping-particle" : "", "family" : "Hodson", "given" : "James", "non-dropping-particle" : "", "parse-names" : false, "suffix" : "" }, { "dropping-particle" : "", "family" : "Da", "given" : "David", "non-dropping-particle" : "", "parse-names" : false, "suffix" : "" }, { "dropping-particle" : "", "family" : "Yao", "given" : "-Wei", "non-dropping-particle" : "", "parse-names" : false, "suffix" : "" }, { "dropping-particle" : "", "family" : "Mckeown", "given" : "Kathleen", "non-dropping-particle" : "", "parse-names" : false, "suffix" : "" }, { "dropping-particle" : "", "family" : "Jebara", "given" : "Tony", "non-dropping-particle" : "", "parse-names" : false, "suffix" : "" } ], "id" : "ITEM-1", "issued" : { "date-parts" : [ [ "0" ] ] }, "title" : "Learning a Graphical Model of Bloomberg Financial and News Data", "type" : "article-journal" }, "uris" : [ "http://www.mendeley.com/documents/?uuid=1239b845-abb4-3f03-9d7d-865073f22042" ] }, { "id" : "ITEM-2", "itemData" : { "DOI" : "10.1109/ICDMW.2011.146", "ISBN" : "978-1-4673-0005-6", "ISSN" : "2375-9232", "abstract" : "Among the most popular micro-blogging service, Twitter recently introduced their reblogging service called retweet to allow a user to repopulate another user's content for his followers. It quickly becomes one of the most prominent features on Twitter and an important mean for secondary content promotion. However, it remains unclear what motivates users to retweet and whether the retweeting decisions are predictable based on a user's tweeting history and social relationships. In this paper, we propose modeling the retweet patterns using conditional random fields with a three types of user-tweet features: content influence, network influence and temporal decay factor. We also investigate approaches to partition the social graphs and construct the network relations for retweet prediction. Our experiments demonstrate that CRF can improve prediction effectiveness by incorporating social relationships compared to the baselines that do not.", "author" : [ { "dropping-particle" : "", "family" : "Peng", "given" : "Huan-Kai", "non-dropping-particle" : "", "parse-names" : false, "suffix" : "" }, { "dropping-particle" : "", "family" : "Zhu", "given" : "Jiang", "non-dropping-particle" : "", "parse-names" : false, "suffix" : "" }, { "dropping-particle" : "", "family" : "Piao", "given" : "Dongzhen", "non-dropping-particle" : "", "parse-names" : false, "suffix" : "" }, { "dropping-particle" : "", "family" : "Yan", "given" : "Rong", "non-dropping-particle" : "", "parse-names" : false, "suffix" : "" }, { "dropping-particle" : "", "family" : "Zhang", "given" : "Ying", "non-dropping-particle" : "", "parse-names" : false, "suffix" : "" } ], "container-title" : "2011 IEEE 11th International Conference on Data Mining Workshops", "id" : "ITEM-2", "issued" : { "date-parts" : [ [ "2011", "12" ] ] }, "page" : "336-343", "publisher" : "IEEE", "title" : "Retweet Modeling Using Conditional Random Fields", "title-short" : "2011 IEEE 11th International Conference on Data Mi", "type" : "paper-conference" }, "uris" : [ "http://www.mendeley.com/documents/?uuid=72cdcbfe-308e-483b-83f6-b15aad3ced57" ] } ], "mendeley" : { "formattedCitation" : "(Peng et al., 2011; Tang et al., n.d.)", "plainTextFormattedCitation" : "(Peng et al., 2011; Tang et al., n.d.)", "previouslyFormattedCitation" : "(Peng et al., 2011; Tang et al., n.d.)" }, "properties" : { "noteIndex" : 0 }, "schema" : "https://github.com/citation-style-language/schema/raw/master/csl-citation.json" }</w:instrText>
      </w:r>
      <w:r w:rsidR="00AC240B">
        <w:rPr>
          <w:rFonts w:ascii="Times New Roman" w:hAnsi="Times New Roman" w:cs="Times New Roman"/>
          <w:lang w:eastAsia="zh-CN"/>
        </w:rPr>
        <w:fldChar w:fldCharType="separate"/>
      </w:r>
      <w:r w:rsidR="00AC240B" w:rsidRPr="00AC240B">
        <w:rPr>
          <w:rFonts w:ascii="Times New Roman" w:hAnsi="Times New Roman" w:cs="Times New Roman"/>
          <w:noProof/>
          <w:lang w:eastAsia="zh-CN"/>
        </w:rPr>
        <w:t>(Peng et al., 2011; Tang et al., n.d.)</w:t>
      </w:r>
      <w:r w:rsidR="00AC240B">
        <w:rPr>
          <w:rFonts w:ascii="Times New Roman" w:hAnsi="Times New Roman" w:cs="Times New Roman"/>
          <w:lang w:eastAsia="zh-CN"/>
        </w:rPr>
        <w:fldChar w:fldCharType="end"/>
      </w:r>
      <w:r w:rsidR="00035B86">
        <w:rPr>
          <w:rFonts w:ascii="Times New Roman" w:hAnsi="Times New Roman" w:cs="Times New Roman"/>
          <w:lang w:eastAsia="zh-CN"/>
        </w:rPr>
        <w:t xml:space="preserve">, </w:t>
      </w:r>
      <w:r w:rsidR="009356CC">
        <w:rPr>
          <w:rFonts w:ascii="Times New Roman" w:hAnsi="Times New Roman" w:cs="Times New Roman" w:hint="eastAsia"/>
          <w:lang w:eastAsia="zh-CN"/>
        </w:rPr>
        <w:t>bioinformatics</w:t>
      </w:r>
      <w:r w:rsidR="00AC240B">
        <w:rPr>
          <w:rFonts w:ascii="Times New Roman" w:hAnsi="Times New Roman" w:cs="Times New Roman"/>
          <w:lang w:eastAsia="zh-CN"/>
        </w:rPr>
        <w:t xml:space="preserve"> </w:t>
      </w:r>
      <w:r w:rsidR="00AC240B">
        <w:rPr>
          <w:rFonts w:ascii="Times New Roman" w:hAnsi="Times New Roman" w:cs="Times New Roman"/>
          <w:lang w:eastAsia="zh-CN"/>
        </w:rPr>
        <w:fldChar w:fldCharType="begin" w:fldLock="1"/>
      </w:r>
      <w:r w:rsidR="007F18D5">
        <w:rPr>
          <w:rFonts w:ascii="Times New Roman" w:hAnsi="Times New Roman" w:cs="Times New Roman"/>
          <w:lang w:eastAsia="zh-CN"/>
        </w:rPr>
        <w:instrText>ADDIN CSL_CITATION { "citationItems" : [ { "id" : "ITEM-1", "itemData" : { "DOI" : "10.1093/bioinformatics/bti1139", "ISSN" : "13674803", "PMID" : "16204111", "abstract" : "MOTIVATION: The computational identification of non-coding \\nRNA regions on the genome is currently receiving much \\nattention. However, it is essentially harder than \\ngene-finding problems for protein-coding regions because \\nnon-coding RNA sequences do not have strong statistical \\nsignals. Since comparative sequence analysis is effective \\nfor non-coding RNA detection, efficient computational \\nmethods are expected for structural alignment of RNA \\nsequences. Several methods have been proposed to accomplish \\nthe structural alignment tasks for RNA sequences, and we \\nfound that one of the most important points is to estimate \\nan accurate score matrix for calculating structural \\nalignments. RESULTS: We propose a novel approach for RNA \\nstructural alignment based on conditional random fields \\n(CRFs). Our approach has some specific features compared \\nwith previous methods in the sense that the parameters for \\nstructural alignment are estimated such that the model can \\nmost probably discriminate between correct alignments and \\nincorrect alignments, and has the generalization ability so \\nthat a satisfiable score matrix can be obtained even with a \\nsmall number of sample data without overfitting. \\nExperimental results clearly show that the parameter \\nestimation with CRFs can outperform all the other existing \\nmethods for structural alignments of RNA sequences. \\nFurthermore, structural alignment search based on CRFs is \\nmore accurate for predicting non-coding RNA regions than the \\nother scoring methods. These experimental results strongly \\nsupport our discriminative method employing CRFs to estimate \\nthe score matrix parameters. AVAILABILITY: The program which \\nis implemented in C++ is available at \\nhttp://phmmts.dna.bio.keio.ac.jp/ under the GNU public \\nlicense. CONTACT: satoken@bio.keio.ac.jp.", "author" : [ { "dropping-particle" : "", "family" : "Sato", "given" : "Kengo", "non-dropping-particle" : "", "parse-names" : false, "suffix" : "" }, { "dropping-particle" : "", "family" : "Sakakibara", "given" : "Yasubumi", "non-dropping-particle" : "", "parse-names" : false, "suffix" : "" } ], "container-title" : "Bioinformatics", "id" : "ITEM-1", "issue" : "SUPPL. 2", "issued" : { "date-parts" : [ [ "2005", "9", "1" ] ] }, "page" : "ii237-ii242", "publisher" : "Oxford University Press", "title" : "RNA secondary structural alignment with conditional random fields", "type" : "article-journal", "volume" : "21" }, "uris" : [ "http://www.mendeley.com/documents/?uuid=7c096492-d07f-3e09-9391-9e5a837c192e" ] }, { "id" : "ITEM-2", "itemData" : { "DOI" : "10.1089/cmb.2006.13.394", "ISSN" : "1066-5277", "PMID" : "16597248", "abstract" : "Protein fold recognition is an important step towards understanding protein three-dimensional structures and their functions. A conditional graphical model, i.e., segmentation conditional random fields (SCRFs), is proposed as an effective solution to this problem. In contrast to traditional graphical models, such as the hidden Markov model (HMM), SCRFs follow a discriminative approach. Therefore, it is flexible to include any features in the model, such as overlapping or long-range interaction features over the whole sequence. The model also employs a convex optimization function, which results in globally optimal solutions to the model parameters. On the other hand, the segmentation setting in SCRFs makes their graphical structures intuitively similar to the protein 3-D structures and more importantly provides a framework to model the long-range interactions between secondary structures directly. Our model is applied to predict the parallel beta-helix fold, an important fold in bacterial pathogenesis and carbohydrate binding/cleavage. The cross-family validation shows that SCRFs not only can score all known beta-helices higher than non-beta-helices in the Protein Data Bank (PDB), but also accurately locates rungs in known beta-helix proteins. Our method outperforms BetaWrap, a state-of-the-art algorithm for predicting beta-helix folds, and HMMER, a general motif detection algorithm based on HMM, and has the additional advantage of general application to other protein folds. Applying our prediction model to the Uniprot Database, we identify previously unknown potential beta-helices.", "author" : [ { "dropping-particle" : "", "family" : "Liu", "given" : "Yan", "non-dropping-particle" : "", "parse-names" : false, "suffix" : "" }, { "dropping-particle" : "", "family" : "Carbonell", "given" : "Jaime", "non-dropping-particle" : "", "parse-names" : false, "suffix" : "" }, { "dropping-particle" : "", "family" : "Weigele", "given" : "Peter", "non-dropping-particle" : "", "parse-names" : false, "suffix" : "" }, { "dropping-particle" : "", "family" : "Gopalakrishnan", "given" : "Vanathi", "non-dropping-particle" : "", "parse-names" : false, "suffix" : "" } ], "container-title" : "Journal of computational biology : a journal of computational molecular cell biology", "id" : "ITEM-2", "issue" : "2", "issued" : { "date-parts" : [ [ "2006", "3" ] ] }, "page" : "394-406", "publisher" : "Mary Ann Liebert, Inc. 2 Madison Avenue Larchmont, NY 10538 USA", "title" : "Protein fold recognition using segmentation conditional random fields (SCRFs).", "type" : "article-journal", "volume" : "13" }, "uris" : [ "http://www.mendeley.com/documents/?uuid=2fc6adee-9118-3ea2-b44c-2ad647033164" ] }, { "id" : "ITEM-3", "itemData" : { "DOI" : "10.1093/bioinformatics/btn375", "ISSN" : "1367-4811", "PMID" : "18718949", "abstract" : "MOTIVATION: There is a growing interest in extracting statistical patterns from gene expression time-series data, in which a key challenge is the development of stable and accurate probabilistic models. Currently popular models, however, would be computationally prohibitive unless some independence assumptions are made to describe large-scale data. We propose an unsupervised conditional random fields (CRF) model to overcome this problem by progressively infusing information into the labelling process through a small variable voting pool.\n\nRESULTS: An unsupervised CRF model is proposed for efficient analysis of gene expression time series and is successfully applied to gene class discovery and class prediction. The proposed model treats each time series as a random field and assigns an optimal cluster label to each time series, so as to partition the time series into clusters without a priori knowledge about the number of clusters and the initial centroids. Another advantage of the proposed method is the relaxation of independence assumptions.", "author" : [ { "dropping-particle" : "", "family" : "Li", "given" : "Chang-Tsun", "non-dropping-particle" : "", "parse-names" : false, "suffix" : "" }, { "dropping-particle" : "", "family" : "Yuan", "given" : "Yinyin", "non-dropping-particle" : "", "parse-names" : false, "suffix" : "" }, { "dropping-particle" : "", "family" : "Wilson", "given" : "Roland", "non-dropping-particle" : "", "parse-names" : false, "suffix" : "" } ], "container-title" : "Bioinformatics (Oxford, England)", "id" : "ITEM-3", "issue" : "21", "issued" : { "date-parts" : [ [ "2008", "11", "1" ] ] }, "page" : "2467-73", "title" : "An unsupervised conditional random fields approach for clustering gene expression time series.", "type" : "article-journal", "volume" : "24" }, "uris" : [ "http://www.mendeley.com/documents/?uuid=911a4365-3916-44fb-a9f5-730bd3643186" ] } ], "mendeley" : { "formattedCitation" : "(Li et al., 2008; Liu et al., 2006; Sato and Sakakibara, 2005)", "plainTextFormattedCitation" : "(Li et al., 2008; Liu et al., 2006; Sato and Sakakibara, 2005)", "previouslyFormattedCitation" : "(Li et al., 2008; Liu et al., 2006; Sato and Sakakibara, 2005)" }, "properties" : { "noteIndex" : 0 }, "schema" : "https://github.com/citation-style-language/schema/raw/master/csl-citation.json" }</w:instrText>
      </w:r>
      <w:r w:rsidR="00AC240B">
        <w:rPr>
          <w:rFonts w:ascii="Times New Roman" w:hAnsi="Times New Roman" w:cs="Times New Roman"/>
          <w:lang w:eastAsia="zh-CN"/>
        </w:rPr>
        <w:fldChar w:fldCharType="separate"/>
      </w:r>
      <w:r w:rsidR="00AC240B" w:rsidRPr="00AC240B">
        <w:rPr>
          <w:rFonts w:ascii="Times New Roman" w:hAnsi="Times New Roman" w:cs="Times New Roman"/>
          <w:noProof/>
          <w:lang w:eastAsia="zh-CN"/>
        </w:rPr>
        <w:t>(Li et al., 2008; Liu et al., 2006; Sato and Sakakibara, 2005)</w:t>
      </w:r>
      <w:r w:rsidR="00AC240B">
        <w:rPr>
          <w:rFonts w:ascii="Times New Roman" w:hAnsi="Times New Roman" w:cs="Times New Roman"/>
          <w:lang w:eastAsia="zh-CN"/>
        </w:rPr>
        <w:fldChar w:fldCharType="end"/>
      </w:r>
      <w:r w:rsidR="009356CC">
        <w:rPr>
          <w:rFonts w:ascii="Times New Roman" w:hAnsi="Times New Roman" w:cs="Times New Roman" w:hint="eastAsia"/>
          <w:lang w:eastAsia="zh-CN"/>
        </w:rPr>
        <w:t>, computer vision</w:t>
      </w:r>
      <w:r w:rsidR="00AC240B">
        <w:rPr>
          <w:rFonts w:ascii="Times New Roman" w:hAnsi="Times New Roman" w:cs="Times New Roman"/>
          <w:lang w:eastAsia="zh-CN"/>
        </w:rPr>
        <w:t xml:space="preserve"> </w:t>
      </w:r>
      <w:r w:rsidR="00AC240B">
        <w:rPr>
          <w:rFonts w:ascii="Times New Roman" w:hAnsi="Times New Roman" w:cs="Times New Roman"/>
          <w:lang w:eastAsia="zh-CN"/>
        </w:rPr>
        <w:fldChar w:fldCharType="begin" w:fldLock="1"/>
      </w:r>
      <w:r w:rsidR="00EA159F">
        <w:rPr>
          <w:rFonts w:ascii="Times New Roman" w:hAnsi="Times New Roman" w:cs="Times New Roman"/>
          <w:lang w:eastAsia="zh-CN"/>
        </w:rPr>
        <w:instrText>ADDIN CSL_CITATION { "citationItems" : [ { "id" : "ITEM-1", "itemData" : { "DOI" : "10.1016/j.cviu.2006.07.014", "ISSN" : "10773142", "abstract" : "We describe algorithms for recognizing human motion in monocular video sequences, based on discriminative conditional random fields (CRFs) and maximum entropy Markov models (MEMMs). Existing approaches to this problem typically use generative structures like the hidden Markov model (HMM). Therefore, they have to make simplifying, often unrealistic assumptions on the conditional independence of observations given the motion class labels and cannot accommodate rich overlapping features of the observation or long-term contextual dependencies among observations at multiple timesteps. This makes them prone to myopic failures in recognizing many human motions, because even the transition between simple human activities naturally has temporal segments of ambiguity and overlap. The correct interpretation of these sequences requires more holistic, contextual decisions, where the estimate of an activity at a particular timestep could be constrained by longer windows of observations, prior and even posterior to that timestep. This would not be computationally feasible with a HMM which requires the enumeration of a number of observation sequences exponential in the size of the context window. In this work we follow a different philosophy: instead of restrictively modeling the complex image generation process \u2013 the observation, we work with models that can unrestrictedly take it as an input, hence condition on it. Conditional models like the proposed CRFs seamlessly represent contextual dependencies and have computationally attractive properties: they support efficient, exact recognition using dynamic programming, and their parameters can be learned using convex optimization. We introduce conditional graphical models as complementary tools for human motion recognition and present an extensive set of experiments that show not only how these can successfully classify diverse human activities like walking, jumping, running, picking or dancing, but also how they can discriminate among subtle motion styles like normal walks and wander walks.", "author" : [ { "dropping-particle" : "", "family" : "Sminchisescu", "given" : "Cristian", "non-dropping-particle" : "", "parse-names" : false, "suffix" : "" }, { "dropping-particle" : "", "family" : "Kanaujia", "given" : "Atul", "non-dropping-particle" : "", "parse-names" : false, "suffix" : "" }, { "dropping-particle" : "", "family" : "Metaxas", "given" : "Dimitris", "non-dropping-particle" : "", "parse-names" : false, "suffix" : "" } ], "container-title" : "Computer Vision and Image Understanding", "id" : "ITEM-1", "issue" : "2-3", "issued" : { "date-parts" : [ [ "2006", "11" ] ] }, "page" : "210-220", "title" : "Conditional models for contextual human motion recognition", "type" : "article-journal", "volume" : "104" }, "uris" : [ "http://www.mendeley.com/documents/?uuid=28acd5c6-03ae-4626-8cde-51f758a9e2dd" ] }, { "id" : "ITEM-2", "itemData" : { "DOI" : "10.1109/CVPR.2004.1315232", "ISBN" : "0-7695-2158-4", "ISSN" : "1063-6919", "PMID" : "1315232", "abstract" : "We propose an approach to include contextual features for labeling images, in which each pixel is assigned to one of a finite set of labels. The features are incorporated into a probabilistic framework, which combines the outputs of several components. Components differ in the information they encode. Some focus on the image-label mapping, while others focus solely on patterns within the label field. Components also differ in their scale, as some focus on fine-resolution patterns while others on coarser, more global structure. A supervised version of the contrastive divergence algorithm is applied to learn these features from labeled image data. We demonstrate performance on two real-world image databases and compare it to a classifier and a Markov random field.", "author" : [ { "dropping-particle" : "", "family" : "He", "given" : "Xuming", "non-dropping-particle" : "", "parse-names" : false, "suffix" : "" }, { "dropping-particle" : "", "family" : "Zemel", "given" : "R.S.", "non-dropping-particle" : "", "parse-names" : false, "suffix" : "" }, { "dropping-particle" : "", "family" : "Carreira-Perpinan", "given" : "M.A.", "non-dropping-particle" : "", "parse-names" : false, "suffix" : "" } ], "container-title" : "Proceedings of the 2004 IEEE Computer Society Conference on Computer Vision and Pattern Recognition", "id" : "ITEM-2", "issued" : { "date-parts" : [ [ "2004" ] ] }, "page" : "695 -702", "publisher" : "IEEE", "title" : "Multiscale conditional random fields for image labeling", "type" : "article-journal", "volume" : "2" }, "uris" : [ "http://www.mendeley.com/documents/?uuid=3fc277d4-fde5-30ee-851d-0ed60b6fff08" ] } ], "mendeley" : { "formattedCitation" : "(He et al., 2004; Sminchisescu et al., 2006)", "plainTextFormattedCitation" : "(He et al., 2004; Sminchisescu et al., 2006)", "previouslyFormattedCitation" : "(He et al., 2004; Sminchisescu et al., 2006)" }, "properties" : { "noteIndex" : 0 }, "schema" : "https://github.com/citation-style-language/schema/raw/master/csl-citation.json" }</w:instrText>
      </w:r>
      <w:r w:rsidR="00AC240B">
        <w:rPr>
          <w:rFonts w:ascii="Times New Roman" w:hAnsi="Times New Roman" w:cs="Times New Roman"/>
          <w:lang w:eastAsia="zh-CN"/>
        </w:rPr>
        <w:fldChar w:fldCharType="separate"/>
      </w:r>
      <w:r w:rsidR="007F18D5" w:rsidRPr="007F18D5">
        <w:rPr>
          <w:rFonts w:ascii="Times New Roman" w:hAnsi="Times New Roman" w:cs="Times New Roman"/>
          <w:noProof/>
          <w:lang w:eastAsia="zh-CN"/>
        </w:rPr>
        <w:t>(He et al., 2004; Sminchisescu et al., 2006)</w:t>
      </w:r>
      <w:r w:rsidR="00AC240B">
        <w:rPr>
          <w:rFonts w:ascii="Times New Roman" w:hAnsi="Times New Roman" w:cs="Times New Roman"/>
          <w:lang w:eastAsia="zh-CN"/>
        </w:rPr>
        <w:fldChar w:fldCharType="end"/>
      </w:r>
      <w:r w:rsidR="00035B86">
        <w:rPr>
          <w:rFonts w:ascii="Times New Roman" w:hAnsi="Times New Roman" w:cs="Times New Roman" w:hint="eastAsia"/>
          <w:lang w:eastAsia="zh-CN"/>
        </w:rPr>
        <w:t xml:space="preserve"> and</w:t>
      </w:r>
      <w:r w:rsidR="00842FE3">
        <w:rPr>
          <w:rFonts w:ascii="Times New Roman" w:hAnsi="Times New Roman" w:cs="Times New Roman" w:hint="eastAsia"/>
          <w:lang w:eastAsia="zh-CN"/>
        </w:rPr>
        <w:t xml:space="preserve"> </w:t>
      </w:r>
      <w:r w:rsidR="004132A3">
        <w:rPr>
          <w:rFonts w:ascii="Times New Roman" w:hAnsi="Times New Roman" w:cs="Times New Roman"/>
          <w:lang w:eastAsia="zh-CN"/>
        </w:rPr>
        <w:t>natural language processing</w:t>
      </w:r>
      <w:r w:rsidR="00EA159F">
        <w:rPr>
          <w:rFonts w:ascii="Times New Roman" w:hAnsi="Times New Roman" w:cs="Times New Roman"/>
          <w:lang w:eastAsia="zh-CN"/>
        </w:rPr>
        <w:t xml:space="preserve"> </w:t>
      </w:r>
      <w:r w:rsidR="007F18D5">
        <w:rPr>
          <w:rFonts w:ascii="Times New Roman" w:hAnsi="Times New Roman" w:cs="Times New Roman"/>
          <w:lang w:eastAsia="zh-CN"/>
        </w:rPr>
        <w:fldChar w:fldCharType="begin" w:fldLock="1"/>
      </w:r>
      <w:r w:rsidR="00E349D4">
        <w:rPr>
          <w:rFonts w:ascii="Times New Roman" w:hAnsi="Times New Roman" w:cs="Times New Roman"/>
          <w:lang w:eastAsia="zh-CN"/>
        </w:rPr>
        <w:instrText>ADDIN CSL_CITATION { "citationItems" : [ { "id" : "ITEM-1", "itemData" : { "DOI" : "10.1038/nprot.2006.61", "ISBN" : "1558607781", "ISSN" : "1750-2799", "PMID" : "17406263", "abstract" : "Often we wish to predict a large number of variables that depend on each other as well as on other observed variables. Structured prediction methods are essentially a combination of classification and graphical modeling, combining the ability of graphical models to compactly model multivariate data with the ability of classification methods to perform prediction using large sets of input features. This tutorial describes conditional random fields, a popular probabilistic method for structured prediction. CRFs have seen wide application in natural language processing, computer vision, and bioinformatics. We describe methods for inference and parameter estimation for CRFs, including practical issues for implementing large scale CRFs. We do not assume previous knowledge of graphical modeling, so this tutorial is intended to be useful to practitioners in a wide variety of fields.", "author" : [ { "dropping-particle" : "", "family" : "Lafferty", "given" : "John", "non-dropping-particle" : "", "parse-names" : false, "suffix" : "" }, { "dropping-particle" : "", "family" : "McCallum", "given" : "Andrew", "non-dropping-particle" : "", "parse-names" : false, "suffix" : "" }, { "dropping-particle" : "", "family" : "Pereira", "given" : "Fernando C N", "non-dropping-particle" : "", "parse-names" : false, "suffix" : "" } ], "container-title" : "ICML '01 Proceedings of the Eighteenth International Conference on Machine Learning", "id" : "ITEM-1", "issue" : "June", "issued" : { "date-parts" : [ [ "2001" ] ] }, "page" : "282-289", "title" : "Conditional random fields: Probabilistic models for segmenting and labeling sequence data", "type" : "article-journal", "volume" : "8" }, "uris" : [ "http://www.mendeley.com/documents/?uuid=586af44a-1ac5-4fc4-8309-0131f344a900" ] }, { "id" : "ITEM-2", "itemData" : { "DOI" : "10.3115/1220575.1220620", "abstract" : "Recent systems have been developed for sentiment classification, opinion recognition, and opinion analysis (e.g., detecting polarity and strength). We pursue another aspect of opinion analysis: identifying the sources of opinions, emotions, and sentiments. We view this problem as an information extraction task and adopt a hybrid approach that combines Conditional Random Fields (Lafferty et al., 2001) and a variation of AutoSlog (Riloff, 1996a). While CRFs model source identification as a sequence tagging task, AutoSlog learns extraction patterns. Our results show that the combination of these two methods performs better than either one alone. The resulting system identifies opinion sources with 79:3% precision and 59:5% recall using a head noun matching measure, and 81:2% precision and 60:6% recall using an overlap measure.", "author" : [ { "dropping-particle" : "", "family" : "Choi", "given" : "Yejin", "non-dropping-particle" : "", "parse-names" : false, "suffix" : "" }, { "dropping-particle" : "", "family" : "Cardie", "given" : "Claire", "non-dropping-particle" : "", "parse-names" : false, "suffix" : "" }, { "dropping-particle" : "", "family" : "Riloff", "given" : "Ellen", "non-dropping-particle" : "", "parse-names" : false, "suffix" : "" }, { "dropping-particle" : "", "family" : "Patwardhan", "given" : "Siddharth", "non-dropping-particle" : "", "parse-names" : false, "suffix" : "" } ], "container-title" : "Proceedings of the conference on Human Language Technology and Empirical Methods in Natural Language Processing HLT 05", "id" : "ITEM-2", "issue" : "2003", "issued" : { "date-parts" : [ [ "2005" ] ] }, "page" : "355-362", "title" : "Identifying sources of opinions with conditional random fields and extraction patterns", "type" : "article-journal" }, "uris" : [ "http://www.mendeley.com/documents/?uuid=58425c29-1d19-381e-9a83-25726c8188e8" ] } ], "mendeley" : { "formattedCitation" : "(Choi et al., 2005; Lafferty et al., 2001)", "plainTextFormattedCitation" : "(Choi et al., 2005; Lafferty et al., 2001)", "previouslyFormattedCitation" : "(Choi et al., 2005; Lafferty et al., 2001)" }, "properties" : { "noteIndex" : 0 }, "schema" : "https://github.com/citation-style-language/schema/raw/master/csl-citation.json" }</w:instrText>
      </w:r>
      <w:r w:rsidR="007F18D5">
        <w:rPr>
          <w:rFonts w:ascii="Times New Roman" w:hAnsi="Times New Roman" w:cs="Times New Roman"/>
          <w:lang w:eastAsia="zh-CN"/>
        </w:rPr>
        <w:fldChar w:fldCharType="separate"/>
      </w:r>
      <w:r w:rsidR="00EA159F" w:rsidRPr="00EA159F">
        <w:rPr>
          <w:rFonts w:ascii="Times New Roman" w:hAnsi="Times New Roman" w:cs="Times New Roman"/>
          <w:noProof/>
          <w:lang w:eastAsia="zh-CN"/>
        </w:rPr>
        <w:t>(Choi et al., 2005; Lafferty et al., 2001)</w:t>
      </w:r>
      <w:r w:rsidR="007F18D5">
        <w:rPr>
          <w:rFonts w:ascii="Times New Roman" w:hAnsi="Times New Roman" w:cs="Times New Roman"/>
          <w:lang w:eastAsia="zh-CN"/>
        </w:rPr>
        <w:fldChar w:fldCharType="end"/>
      </w:r>
      <w:r w:rsidR="007B60C6">
        <w:rPr>
          <w:rFonts w:ascii="Times New Roman" w:hAnsi="Times New Roman" w:cs="Times New Roman"/>
          <w:lang w:eastAsia="zh-CN"/>
        </w:rPr>
        <w:t>.</w:t>
      </w:r>
    </w:p>
    <w:p w14:paraId="7DB03AE8" w14:textId="7BC6A4A0" w:rsidR="00D925E5" w:rsidRPr="007F32F2" w:rsidRDefault="00B676F0" w:rsidP="00887800">
      <w:pPr>
        <w:spacing w:line="480" w:lineRule="auto"/>
        <w:rPr>
          <w:rFonts w:ascii="Times New Roman" w:hAnsi="Times New Roman" w:cs="Times New Roman"/>
          <w:lang w:eastAsia="zh-CN"/>
        </w:rPr>
      </w:pPr>
      <w:r>
        <w:rPr>
          <w:rFonts w:ascii="Times New Roman" w:hAnsi="Times New Roman" w:cs="Times New Roman"/>
          <w:lang w:eastAsia="zh-CN"/>
        </w:rPr>
        <w:t xml:space="preserve">    </w:t>
      </w:r>
      <w:r w:rsidR="00EF06BE">
        <w:rPr>
          <w:rFonts w:ascii="Times New Roman" w:hAnsi="Times New Roman" w:cs="Times New Roman"/>
          <w:lang w:eastAsia="zh-CN"/>
        </w:rPr>
        <w:t xml:space="preserve">In this work, we developed a framework for identifying neuronal ensembles and predicting external stimulus using CRF models. We performed two-photon calcium imaging in the primary visual cortex (V1) of awake behaving mice while presenting them with drifting gratings of different orientations. </w:t>
      </w:r>
      <w:r w:rsidR="007A5A33">
        <w:rPr>
          <w:rFonts w:ascii="Times New Roman" w:hAnsi="Times New Roman" w:cs="Times New Roman"/>
          <w:lang w:eastAsia="zh-CN"/>
        </w:rPr>
        <w:t xml:space="preserve">We then built CRF models from inferred spike raster matrix of </w:t>
      </w:r>
      <w:r w:rsidR="00E5622D">
        <w:rPr>
          <w:rFonts w:ascii="Times New Roman" w:hAnsi="Times New Roman" w:cs="Times New Roman"/>
          <w:lang w:eastAsia="zh-CN"/>
        </w:rPr>
        <w:t xml:space="preserve">the neuronal population. By </w:t>
      </w:r>
      <w:r w:rsidR="00176D25">
        <w:rPr>
          <w:rFonts w:ascii="Times New Roman" w:hAnsi="Times New Roman" w:cs="Times New Roman"/>
          <w:lang w:eastAsia="zh-CN"/>
        </w:rPr>
        <w:t>adding artificial node</w:t>
      </w:r>
      <w:r w:rsidR="00E5622D">
        <w:rPr>
          <w:rFonts w:ascii="Times New Roman" w:hAnsi="Times New Roman" w:cs="Times New Roman"/>
          <w:lang w:eastAsia="zh-CN"/>
        </w:rPr>
        <w:t>s</w:t>
      </w:r>
      <w:r w:rsidR="00176D25">
        <w:rPr>
          <w:rFonts w:ascii="Times New Roman" w:hAnsi="Times New Roman" w:cs="Times New Roman"/>
          <w:lang w:eastAsia="zh-CN"/>
        </w:rPr>
        <w:t xml:space="preserve"> that encode </w:t>
      </w:r>
      <w:r w:rsidR="00E5622D">
        <w:rPr>
          <w:rFonts w:ascii="Times New Roman" w:hAnsi="Times New Roman" w:cs="Times New Roman"/>
          <w:lang w:eastAsia="zh-CN"/>
        </w:rPr>
        <w:t>each</w:t>
      </w:r>
      <w:r w:rsidR="00176D25">
        <w:rPr>
          <w:rFonts w:ascii="Times New Roman" w:hAnsi="Times New Roman" w:cs="Times New Roman"/>
          <w:lang w:eastAsia="zh-CN"/>
        </w:rPr>
        <w:t xml:space="preserve"> stimulus, we can identify ensembles</w:t>
      </w:r>
      <w:r w:rsidR="00E5622D">
        <w:rPr>
          <w:rFonts w:ascii="Times New Roman" w:hAnsi="Times New Roman" w:cs="Times New Roman"/>
          <w:lang w:eastAsia="zh-CN"/>
        </w:rPr>
        <w:t xml:space="preserve"> </w:t>
      </w:r>
      <w:r w:rsidR="008D4E25">
        <w:rPr>
          <w:rFonts w:ascii="Times New Roman" w:hAnsi="Times New Roman" w:cs="Times New Roman"/>
          <w:lang w:eastAsia="zh-CN"/>
        </w:rPr>
        <w:t xml:space="preserve">whose prediction performance exceeds existing methods. </w:t>
      </w:r>
      <w:r w:rsidR="008D29A3">
        <w:rPr>
          <w:rFonts w:ascii="Times New Roman" w:hAnsi="Times New Roman" w:cs="Times New Roman"/>
          <w:lang w:eastAsia="zh-CN"/>
        </w:rPr>
        <w:t xml:space="preserve">Our method </w:t>
      </w:r>
      <w:r w:rsidR="00F3621E">
        <w:rPr>
          <w:rFonts w:ascii="Times New Roman" w:hAnsi="Times New Roman" w:cs="Times New Roman"/>
          <w:lang w:eastAsia="zh-CN"/>
        </w:rPr>
        <w:t>provides a tool</w:t>
      </w:r>
      <w:r w:rsidR="00F3621E">
        <w:rPr>
          <w:rFonts w:ascii="Times New Roman" w:hAnsi="Times New Roman" w:cs="Times New Roman"/>
        </w:rPr>
        <w:t xml:space="preserve"> for</w:t>
      </w:r>
      <w:r w:rsidR="00082ABE">
        <w:rPr>
          <w:rFonts w:ascii="Times New Roman" w:hAnsi="Times New Roman" w:cs="Times New Roman"/>
        </w:rPr>
        <w:t xml:space="preserve"> </w:t>
      </w:r>
      <w:r w:rsidR="00082ABE" w:rsidRPr="007F32F2">
        <w:rPr>
          <w:rFonts w:ascii="Times New Roman" w:hAnsi="Times New Roman" w:cs="Times New Roman"/>
        </w:rPr>
        <w:t>test</w:t>
      </w:r>
      <w:r w:rsidR="00082ABE">
        <w:rPr>
          <w:rFonts w:ascii="Times New Roman" w:hAnsi="Times New Roman" w:cs="Times New Roman"/>
        </w:rPr>
        <w:t>ing</w:t>
      </w:r>
      <w:r w:rsidR="00082ABE" w:rsidRPr="007F32F2">
        <w:rPr>
          <w:rFonts w:ascii="Times New Roman" w:hAnsi="Times New Roman" w:cs="Times New Roman"/>
        </w:rPr>
        <w:t xml:space="preserve"> the physiological role of cortical ensembles during behavioral tasks</w:t>
      </w:r>
      <w:r w:rsidR="00F3621E">
        <w:rPr>
          <w:rFonts w:ascii="Times New Roman" w:hAnsi="Times New Roman" w:cs="Times New Roman"/>
        </w:rPr>
        <w:t xml:space="preserve"> </w:t>
      </w:r>
      <w:r w:rsidR="00082ABE">
        <w:rPr>
          <w:rFonts w:ascii="Times New Roman" w:hAnsi="Times New Roman" w:cs="Times New Roman"/>
        </w:rPr>
        <w:t xml:space="preserve">by facilitating </w:t>
      </w:r>
      <w:r w:rsidR="008D29A3" w:rsidRPr="007F32F2">
        <w:rPr>
          <w:rFonts w:ascii="Times New Roman" w:hAnsi="Times New Roman" w:cs="Times New Roman"/>
        </w:rPr>
        <w:t>design</w:t>
      </w:r>
      <w:r w:rsidR="00F3621E">
        <w:rPr>
          <w:rFonts w:ascii="Times New Roman" w:hAnsi="Times New Roman" w:cs="Times New Roman"/>
        </w:rPr>
        <w:t>ing</w:t>
      </w:r>
      <w:r w:rsidR="008D29A3" w:rsidRPr="007F32F2">
        <w:rPr>
          <w:rFonts w:ascii="Times New Roman" w:hAnsi="Times New Roman" w:cs="Times New Roman"/>
        </w:rPr>
        <w:t xml:space="preserve"> of close-loop two-photon optogenetic experiment</w:t>
      </w:r>
      <w:r w:rsidR="00082ABE">
        <w:rPr>
          <w:rFonts w:ascii="Times New Roman" w:hAnsi="Times New Roman" w:cs="Times New Roman"/>
        </w:rPr>
        <w:t>s with single cell resolution</w:t>
      </w:r>
      <w:r w:rsidR="008D29A3" w:rsidRPr="007F32F2">
        <w:rPr>
          <w:rFonts w:ascii="Times New Roman" w:hAnsi="Times New Roman" w:cs="Times New Roman"/>
        </w:rPr>
        <w:t>.</w:t>
      </w:r>
      <w:r>
        <w:rPr>
          <w:rFonts w:ascii="Times New Roman" w:hAnsi="Times New Roman" w:cs="Times New Roman"/>
        </w:rPr>
        <w:t xml:space="preserve"> </w:t>
      </w:r>
    </w:p>
    <w:p w14:paraId="2A76A271" w14:textId="77777777" w:rsidR="00940795" w:rsidRPr="007F32F2" w:rsidRDefault="00940795" w:rsidP="00887800">
      <w:pPr>
        <w:spacing w:line="480" w:lineRule="auto"/>
        <w:rPr>
          <w:rFonts w:ascii="Times New Roman" w:hAnsi="Times New Roman" w:cs="Times New Roman"/>
        </w:rPr>
      </w:pPr>
    </w:p>
    <w:p w14:paraId="7ABD0579" w14:textId="77777777" w:rsidR="000E140C" w:rsidRPr="007F32F2" w:rsidRDefault="00F80040" w:rsidP="00887800">
      <w:pPr>
        <w:spacing w:line="480" w:lineRule="auto"/>
        <w:rPr>
          <w:rFonts w:ascii="Times New Roman" w:hAnsi="Times New Roman" w:cs="Times New Roman"/>
          <w:b/>
        </w:rPr>
      </w:pPr>
      <w:r w:rsidRPr="007F32F2">
        <w:rPr>
          <w:rFonts w:ascii="Times New Roman" w:hAnsi="Times New Roman" w:cs="Times New Roman"/>
          <w:b/>
        </w:rPr>
        <w:t>Results</w:t>
      </w:r>
    </w:p>
    <w:p w14:paraId="58268EEE" w14:textId="699FD026" w:rsidR="00940795" w:rsidRPr="007F32F2" w:rsidRDefault="00B30F88" w:rsidP="00887800">
      <w:pPr>
        <w:spacing w:line="480" w:lineRule="auto"/>
        <w:rPr>
          <w:rFonts w:ascii="Times New Roman" w:hAnsi="Times New Roman" w:cs="Times New Roman"/>
          <w:b/>
        </w:rPr>
      </w:pPr>
      <w:r w:rsidRPr="007F32F2">
        <w:rPr>
          <w:rFonts w:ascii="Times New Roman" w:hAnsi="Times New Roman" w:cs="Times New Roman"/>
          <w:b/>
        </w:rPr>
        <w:t>Ensemble</w:t>
      </w:r>
      <w:r w:rsidR="00E92E6C" w:rsidRPr="007F32F2">
        <w:rPr>
          <w:rFonts w:ascii="Times New Roman" w:hAnsi="Times New Roman" w:cs="Times New Roman"/>
          <w:b/>
        </w:rPr>
        <w:t xml:space="preserve"> activity of V1 </w:t>
      </w:r>
      <w:r w:rsidR="009C01BB" w:rsidRPr="007F32F2">
        <w:rPr>
          <w:rFonts w:ascii="Times New Roman" w:hAnsi="Times New Roman" w:cs="Times New Roman"/>
          <w:b/>
        </w:rPr>
        <w:t>neuronal</w:t>
      </w:r>
      <w:r w:rsidRPr="007F32F2">
        <w:rPr>
          <w:rFonts w:ascii="Times New Roman" w:hAnsi="Times New Roman" w:cs="Times New Roman"/>
          <w:b/>
        </w:rPr>
        <w:t xml:space="preserve"> population </w:t>
      </w:r>
      <w:r w:rsidR="00E92E6C" w:rsidRPr="007F32F2">
        <w:rPr>
          <w:rFonts w:ascii="Times New Roman" w:hAnsi="Times New Roman" w:cs="Times New Roman"/>
          <w:b/>
        </w:rPr>
        <w:t>during visual stimuli</w:t>
      </w:r>
    </w:p>
    <w:p w14:paraId="232E06FC" w14:textId="2436633E" w:rsidR="00B54CAC" w:rsidRPr="007F32F2" w:rsidRDefault="00B54CAC" w:rsidP="00887800">
      <w:pPr>
        <w:spacing w:line="480" w:lineRule="auto"/>
        <w:rPr>
          <w:rFonts w:ascii="Times New Roman" w:hAnsi="Times New Roman" w:cs="Times New Roman"/>
        </w:rPr>
      </w:pPr>
      <w:r w:rsidRPr="007F32F2">
        <w:rPr>
          <w:rFonts w:ascii="Times New Roman" w:hAnsi="Times New Roman" w:cs="Times New Roman"/>
        </w:rPr>
        <w:t xml:space="preserve">    </w:t>
      </w:r>
      <w:r w:rsidR="00F50AAA" w:rsidRPr="007F32F2">
        <w:rPr>
          <w:rFonts w:ascii="Times New Roman" w:hAnsi="Times New Roman" w:cs="Times New Roman"/>
        </w:rPr>
        <w:t xml:space="preserve">To investigate the population activity of cortex, we performed two-photon calcium imaging in </w:t>
      </w:r>
      <w:r w:rsidR="008F6CEA" w:rsidRPr="007F32F2">
        <w:rPr>
          <w:rFonts w:ascii="Times New Roman" w:hAnsi="Times New Roman" w:cs="Times New Roman"/>
        </w:rPr>
        <w:t xml:space="preserve">the primary visual cortex of </w:t>
      </w:r>
      <w:r w:rsidR="00F50AAA" w:rsidRPr="007F32F2">
        <w:rPr>
          <w:rFonts w:ascii="Times New Roman" w:hAnsi="Times New Roman" w:cs="Times New Roman"/>
        </w:rPr>
        <w:t>awake mice</w:t>
      </w:r>
      <w:r w:rsidR="008F6CEA" w:rsidRPr="007F32F2">
        <w:rPr>
          <w:rFonts w:ascii="Times New Roman" w:hAnsi="Times New Roman" w:cs="Times New Roman"/>
        </w:rPr>
        <w:t xml:space="preserve"> </w:t>
      </w:r>
      <w:r w:rsidR="00B9660A" w:rsidRPr="007F32F2">
        <w:rPr>
          <w:rFonts w:ascii="Times New Roman" w:hAnsi="Times New Roman" w:cs="Times New Roman"/>
        </w:rPr>
        <w:t xml:space="preserve">that were allowed to </w:t>
      </w:r>
      <w:r w:rsidR="008F6CEA" w:rsidRPr="007F32F2">
        <w:rPr>
          <w:rFonts w:ascii="Times New Roman" w:hAnsi="Times New Roman" w:cs="Times New Roman"/>
        </w:rPr>
        <w:t>run on a treadmill</w:t>
      </w:r>
      <w:r w:rsidR="004D2AD6" w:rsidRPr="007F32F2">
        <w:rPr>
          <w:rFonts w:ascii="Times New Roman" w:hAnsi="Times New Roman" w:cs="Times New Roman"/>
        </w:rPr>
        <w:t xml:space="preserve"> (Figure 1A)</w:t>
      </w:r>
      <w:r w:rsidR="00F50AAA" w:rsidRPr="007F32F2">
        <w:rPr>
          <w:rFonts w:ascii="Times New Roman" w:hAnsi="Times New Roman" w:cs="Times New Roman"/>
        </w:rPr>
        <w:t xml:space="preserve">. </w:t>
      </w:r>
      <w:r w:rsidR="002C7F86" w:rsidRPr="007F32F2">
        <w:rPr>
          <w:rFonts w:ascii="Times New Roman" w:hAnsi="Times New Roman" w:cs="Times New Roman"/>
        </w:rPr>
        <w:t xml:space="preserve">We recorded both spontaneous and </w:t>
      </w:r>
      <w:r w:rsidR="00DB396E" w:rsidRPr="007F32F2">
        <w:rPr>
          <w:rFonts w:ascii="Times New Roman" w:hAnsi="Times New Roman" w:cs="Times New Roman"/>
        </w:rPr>
        <w:t xml:space="preserve">visually </w:t>
      </w:r>
      <w:r w:rsidR="002C7F86" w:rsidRPr="007F32F2">
        <w:rPr>
          <w:rFonts w:ascii="Times New Roman" w:hAnsi="Times New Roman" w:cs="Times New Roman"/>
        </w:rPr>
        <w:t>evoked activity; for the latter, w</w:t>
      </w:r>
      <w:r w:rsidR="00BF748E" w:rsidRPr="007F32F2">
        <w:rPr>
          <w:rFonts w:ascii="Times New Roman" w:hAnsi="Times New Roman" w:cs="Times New Roman"/>
        </w:rPr>
        <w:t>e presented the mice with horizontal and vertical drifting gratings on a black and white screen.</w:t>
      </w:r>
      <w:r w:rsidR="005461D0" w:rsidRPr="007F32F2">
        <w:rPr>
          <w:rFonts w:ascii="Times New Roman" w:hAnsi="Times New Roman" w:cs="Times New Roman"/>
        </w:rPr>
        <w:t xml:space="preserve"> </w:t>
      </w:r>
      <w:r w:rsidR="005318AF" w:rsidRPr="007F32F2">
        <w:rPr>
          <w:rFonts w:ascii="Times New Roman" w:hAnsi="Times New Roman" w:cs="Times New Roman"/>
        </w:rPr>
        <w:t xml:space="preserve">To </w:t>
      </w:r>
      <w:r w:rsidR="00DB396E" w:rsidRPr="007F32F2">
        <w:rPr>
          <w:rFonts w:ascii="Times New Roman" w:hAnsi="Times New Roman" w:cs="Times New Roman"/>
        </w:rPr>
        <w:t>extract spike information from</w:t>
      </w:r>
      <w:r w:rsidR="005318AF" w:rsidRPr="007F32F2">
        <w:rPr>
          <w:rFonts w:ascii="Times New Roman" w:hAnsi="Times New Roman" w:cs="Times New Roman"/>
        </w:rPr>
        <w:t xml:space="preserve"> the </w:t>
      </w:r>
      <w:r w:rsidR="00DB396E" w:rsidRPr="007F32F2">
        <w:rPr>
          <w:rFonts w:ascii="Times New Roman" w:hAnsi="Times New Roman" w:cs="Times New Roman"/>
        </w:rPr>
        <w:t>imaging data</w:t>
      </w:r>
      <w:r w:rsidR="005318AF" w:rsidRPr="007F32F2">
        <w:rPr>
          <w:rFonts w:ascii="Times New Roman" w:hAnsi="Times New Roman" w:cs="Times New Roman"/>
        </w:rPr>
        <w:t xml:space="preserve">, ROI </w:t>
      </w:r>
      <w:r w:rsidR="00DB396E" w:rsidRPr="007F32F2">
        <w:rPr>
          <w:rFonts w:ascii="Times New Roman" w:hAnsi="Times New Roman" w:cs="Times New Roman"/>
        </w:rPr>
        <w:t>detection</w:t>
      </w:r>
      <w:r w:rsidR="005318AF" w:rsidRPr="007F32F2">
        <w:rPr>
          <w:rFonts w:ascii="Times New Roman" w:hAnsi="Times New Roman" w:cs="Times New Roman"/>
        </w:rPr>
        <w:t xml:space="preserve"> and spike inference were performed </w:t>
      </w:r>
      <w:r w:rsidR="00BA0734" w:rsidRPr="007F32F2">
        <w:rPr>
          <w:rFonts w:ascii="Times New Roman" w:hAnsi="Times New Roman" w:cs="Times New Roman"/>
        </w:rPr>
        <w:t xml:space="preserve">for each recognized neuron </w:t>
      </w:r>
      <w:r w:rsidR="005318AF" w:rsidRPr="007F32F2">
        <w:rPr>
          <w:rFonts w:ascii="Times New Roman" w:hAnsi="Times New Roman" w:cs="Times New Roman"/>
        </w:rPr>
        <w:t>(ref</w:t>
      </w:r>
      <w:r w:rsidR="00E9334D" w:rsidRPr="007F32F2">
        <w:rPr>
          <w:rFonts w:ascii="Times New Roman" w:hAnsi="Times New Roman" w:cs="Times New Roman"/>
        </w:rPr>
        <w:t xml:space="preserve"> and details</w:t>
      </w:r>
      <w:r w:rsidR="005318AF" w:rsidRPr="007F32F2">
        <w:rPr>
          <w:rFonts w:ascii="Times New Roman" w:hAnsi="Times New Roman" w:cs="Times New Roman"/>
        </w:rPr>
        <w:t xml:space="preserve">). </w:t>
      </w:r>
      <w:r w:rsidR="009F2030" w:rsidRPr="007F32F2">
        <w:rPr>
          <w:rFonts w:ascii="Times New Roman" w:hAnsi="Times New Roman" w:cs="Times New Roman"/>
        </w:rPr>
        <w:t xml:space="preserve">Each </w:t>
      </w:r>
      <w:r w:rsidR="00A923D8" w:rsidRPr="007F32F2">
        <w:rPr>
          <w:rFonts w:ascii="Times New Roman" w:hAnsi="Times New Roman" w:cs="Times New Roman"/>
        </w:rPr>
        <w:t xml:space="preserve">complete </w:t>
      </w:r>
      <w:r w:rsidR="009F2030" w:rsidRPr="007F32F2">
        <w:rPr>
          <w:rFonts w:ascii="Times New Roman" w:hAnsi="Times New Roman" w:cs="Times New Roman"/>
        </w:rPr>
        <w:t>experiment is then represented as a binary raster matrix</w:t>
      </w:r>
      <w:r w:rsidR="00B1162E" w:rsidRPr="007F32F2">
        <w:rPr>
          <w:rFonts w:ascii="Times New Roman" w:hAnsi="Times New Roman" w:cs="Times New Roman"/>
        </w:rPr>
        <w:t>,</w:t>
      </w:r>
      <w:r w:rsidR="009F2030" w:rsidRPr="007F32F2">
        <w:rPr>
          <w:rFonts w:ascii="Times New Roman" w:hAnsi="Times New Roman" w:cs="Times New Roman"/>
        </w:rPr>
        <w:t xml:space="preserve"> </w:t>
      </w:r>
      <w:r w:rsidR="00B1162E" w:rsidRPr="007F32F2">
        <w:rPr>
          <w:rFonts w:ascii="Times New Roman" w:hAnsi="Times New Roman" w:cs="Times New Roman"/>
        </w:rPr>
        <w:t>where</w:t>
      </w:r>
      <w:r w:rsidR="00A1618E" w:rsidRPr="007F32F2">
        <w:rPr>
          <w:rFonts w:ascii="Times New Roman" w:hAnsi="Times New Roman" w:cs="Times New Roman"/>
        </w:rPr>
        <w:t xml:space="preserve"> row vectors</w:t>
      </w:r>
      <w:r w:rsidR="009F2030" w:rsidRPr="007F32F2">
        <w:rPr>
          <w:rFonts w:ascii="Times New Roman" w:hAnsi="Times New Roman" w:cs="Times New Roman"/>
        </w:rPr>
        <w:t xml:space="preserve"> </w:t>
      </w:r>
      <w:r w:rsidR="00B1162E" w:rsidRPr="007F32F2">
        <w:rPr>
          <w:rFonts w:ascii="Times New Roman" w:hAnsi="Times New Roman" w:cs="Times New Roman"/>
        </w:rPr>
        <w:t>represent</w:t>
      </w:r>
      <w:r w:rsidR="009F2030" w:rsidRPr="007F32F2">
        <w:rPr>
          <w:rFonts w:ascii="Times New Roman" w:hAnsi="Times New Roman" w:cs="Times New Roman"/>
        </w:rPr>
        <w:t xml:space="preserve"> activity time series from </w:t>
      </w:r>
      <w:r w:rsidR="00B1162E" w:rsidRPr="007F32F2">
        <w:rPr>
          <w:rFonts w:ascii="Times New Roman" w:hAnsi="Times New Roman" w:cs="Times New Roman"/>
        </w:rPr>
        <w:t>each</w:t>
      </w:r>
      <w:r w:rsidR="009F2030" w:rsidRPr="007F32F2">
        <w:rPr>
          <w:rFonts w:ascii="Times New Roman" w:hAnsi="Times New Roman" w:cs="Times New Roman"/>
        </w:rPr>
        <w:t xml:space="preserve"> identified neurons</w:t>
      </w:r>
      <w:r w:rsidR="00A1618E" w:rsidRPr="007F32F2">
        <w:rPr>
          <w:rFonts w:ascii="Times New Roman" w:hAnsi="Times New Roman" w:cs="Times New Roman"/>
        </w:rPr>
        <w:t>, and column vectors</w:t>
      </w:r>
      <w:r w:rsidR="009F2030" w:rsidRPr="007F32F2">
        <w:rPr>
          <w:rFonts w:ascii="Times New Roman" w:hAnsi="Times New Roman" w:cs="Times New Roman"/>
        </w:rPr>
        <w:t xml:space="preserve"> </w:t>
      </w:r>
      <w:r w:rsidR="00B1162E" w:rsidRPr="007F32F2">
        <w:rPr>
          <w:rFonts w:ascii="Times New Roman" w:hAnsi="Times New Roman" w:cs="Times New Roman"/>
        </w:rPr>
        <w:t>represent the population activity at each time points</w:t>
      </w:r>
      <w:r w:rsidR="00CB72AF" w:rsidRPr="007F32F2">
        <w:rPr>
          <w:rFonts w:ascii="Times New Roman" w:hAnsi="Times New Roman" w:cs="Times New Roman"/>
        </w:rPr>
        <w:t>, which is defined as population vectors</w:t>
      </w:r>
      <w:r w:rsidR="00B1162E" w:rsidRPr="007F32F2">
        <w:rPr>
          <w:rFonts w:ascii="Times New Roman" w:hAnsi="Times New Roman" w:cs="Times New Roman"/>
        </w:rPr>
        <w:t xml:space="preserve"> </w:t>
      </w:r>
      <w:r w:rsidR="00CB72AF" w:rsidRPr="007F32F2">
        <w:rPr>
          <w:rFonts w:ascii="Times New Roman" w:hAnsi="Times New Roman" w:cs="Times New Roman"/>
        </w:rPr>
        <w:t xml:space="preserve">(citation) </w:t>
      </w:r>
      <w:r w:rsidR="009F2030" w:rsidRPr="007F32F2">
        <w:rPr>
          <w:rFonts w:ascii="Times New Roman" w:hAnsi="Times New Roman" w:cs="Times New Roman"/>
        </w:rPr>
        <w:t>(Figure 1C).</w:t>
      </w:r>
    </w:p>
    <w:p w14:paraId="24500598" w14:textId="00B85F3B" w:rsidR="00415A7F" w:rsidRPr="007F32F2" w:rsidRDefault="00B54CAC" w:rsidP="00887800">
      <w:pPr>
        <w:spacing w:line="480" w:lineRule="auto"/>
        <w:rPr>
          <w:rFonts w:ascii="Times New Roman" w:hAnsi="Times New Roman" w:cs="Times New Roman"/>
        </w:rPr>
      </w:pPr>
      <w:r w:rsidRPr="007F32F2">
        <w:rPr>
          <w:rFonts w:ascii="Times New Roman" w:hAnsi="Times New Roman" w:cs="Times New Roman"/>
        </w:rPr>
        <w:t xml:space="preserve"> </w:t>
      </w:r>
      <w:r w:rsidR="00B9660A" w:rsidRPr="007F32F2">
        <w:rPr>
          <w:rFonts w:ascii="Times New Roman" w:hAnsi="Times New Roman" w:cs="Times New Roman"/>
        </w:rPr>
        <w:t xml:space="preserve">    </w:t>
      </w:r>
      <w:r w:rsidR="00A96F7A" w:rsidRPr="007F32F2">
        <w:rPr>
          <w:rFonts w:ascii="Times New Roman" w:hAnsi="Times New Roman" w:cs="Times New Roman"/>
        </w:rPr>
        <w:t xml:space="preserve">Several methods have been proposed for identifying neuronal ensembles responding to specific conditions </w:t>
      </w:r>
      <w:r w:rsidR="000B5A6B" w:rsidRPr="007F32F2">
        <w:rPr>
          <w:rFonts w:ascii="Times New Roman" w:hAnsi="Times New Roman" w:cs="Times New Roman"/>
        </w:rPr>
        <w:t>from population activity</w:t>
      </w:r>
      <w:r w:rsidR="00871492" w:rsidRPr="007F32F2">
        <w:rPr>
          <w:rFonts w:ascii="Times New Roman" w:hAnsi="Times New Roman" w:cs="Times New Roman"/>
        </w:rPr>
        <w:t>,</w:t>
      </w:r>
      <w:r w:rsidR="000B5A6B" w:rsidRPr="007F32F2">
        <w:rPr>
          <w:rFonts w:ascii="Times New Roman" w:hAnsi="Times New Roman" w:cs="Times New Roman"/>
        </w:rPr>
        <w:t xml:space="preserve"> </w:t>
      </w:r>
      <w:r w:rsidR="00EF4018" w:rsidRPr="007F32F2">
        <w:rPr>
          <w:rFonts w:ascii="Times New Roman" w:hAnsi="Times New Roman" w:cs="Times New Roman"/>
        </w:rPr>
        <w:t>while few applies to population calcium imaging (citation)</w:t>
      </w:r>
      <w:r w:rsidR="00A96F7A" w:rsidRPr="007F32F2">
        <w:rPr>
          <w:rFonts w:ascii="Times New Roman" w:hAnsi="Times New Roman" w:cs="Times New Roman"/>
        </w:rPr>
        <w:t xml:space="preserve">. </w:t>
      </w:r>
      <w:r w:rsidR="00871492" w:rsidRPr="007F32F2">
        <w:rPr>
          <w:rFonts w:ascii="Times New Roman" w:hAnsi="Times New Roman" w:cs="Times New Roman"/>
        </w:rPr>
        <w:t xml:space="preserve">To start with, we adopted the method previously developed in our group. </w:t>
      </w:r>
      <w:r w:rsidR="003B7D3B" w:rsidRPr="007F32F2">
        <w:rPr>
          <w:rFonts w:ascii="Times New Roman" w:hAnsi="Times New Roman" w:cs="Times New Roman"/>
        </w:rPr>
        <w:t>Because i</w:t>
      </w:r>
      <w:r w:rsidR="00A1618E" w:rsidRPr="007F32F2">
        <w:rPr>
          <w:rFonts w:ascii="Times New Roman" w:hAnsi="Times New Roman" w:cs="Times New Roman"/>
        </w:rPr>
        <w:t xml:space="preserve">dentification of neuronal ensembles can be biased </w:t>
      </w:r>
      <w:r w:rsidR="00CB72AF" w:rsidRPr="007F32F2">
        <w:rPr>
          <w:rFonts w:ascii="Times New Roman" w:hAnsi="Times New Roman" w:cs="Times New Roman"/>
        </w:rPr>
        <w:t xml:space="preserve">by </w:t>
      </w:r>
      <w:r w:rsidR="00A1618E" w:rsidRPr="007F32F2">
        <w:rPr>
          <w:rFonts w:ascii="Times New Roman" w:hAnsi="Times New Roman" w:cs="Times New Roman"/>
        </w:rPr>
        <w:t>neurons with high b</w:t>
      </w:r>
      <w:r w:rsidR="00A96BD4" w:rsidRPr="007F32F2">
        <w:rPr>
          <w:rFonts w:ascii="Times New Roman" w:hAnsi="Times New Roman" w:cs="Times New Roman"/>
        </w:rPr>
        <w:t>aseline activity</w:t>
      </w:r>
      <w:r w:rsidR="00DD5DA2" w:rsidRPr="007F32F2">
        <w:rPr>
          <w:rFonts w:ascii="Times New Roman" w:hAnsi="Times New Roman" w:cs="Times New Roman"/>
        </w:rPr>
        <w:t>, we</w:t>
      </w:r>
      <w:r w:rsidR="00A1618E" w:rsidRPr="007F32F2">
        <w:rPr>
          <w:rFonts w:ascii="Times New Roman" w:hAnsi="Times New Roman" w:cs="Times New Roman"/>
        </w:rPr>
        <w:t xml:space="preserve"> </w:t>
      </w:r>
      <w:r w:rsidR="00A96BD4" w:rsidRPr="007F32F2">
        <w:rPr>
          <w:rFonts w:ascii="Times New Roman" w:hAnsi="Times New Roman" w:cs="Times New Roman"/>
        </w:rPr>
        <w:t xml:space="preserve">first </w:t>
      </w:r>
      <w:r w:rsidR="002A6406" w:rsidRPr="007F32F2">
        <w:rPr>
          <w:rFonts w:ascii="Times New Roman" w:hAnsi="Times New Roman" w:cs="Times New Roman"/>
        </w:rPr>
        <w:t>computed</w:t>
      </w:r>
      <w:r w:rsidR="00CB72AF" w:rsidRPr="007F32F2">
        <w:rPr>
          <w:rFonts w:ascii="Times New Roman" w:hAnsi="Times New Roman" w:cs="Times New Roman"/>
        </w:rPr>
        <w:t xml:space="preserve"> TF-IDF vectors from population vectors</w:t>
      </w:r>
      <w:r w:rsidR="005411A8" w:rsidRPr="007F32F2">
        <w:rPr>
          <w:rFonts w:ascii="Times New Roman" w:hAnsi="Times New Roman" w:cs="Times New Roman"/>
        </w:rPr>
        <w:t xml:space="preserve"> to </w:t>
      </w:r>
      <w:r w:rsidR="00154AC1" w:rsidRPr="007F32F2">
        <w:rPr>
          <w:rFonts w:ascii="Times New Roman" w:hAnsi="Times New Roman" w:cs="Times New Roman"/>
        </w:rPr>
        <w:t>decrease</w:t>
      </w:r>
      <w:r w:rsidR="005411A8" w:rsidRPr="007F32F2">
        <w:rPr>
          <w:rFonts w:ascii="Times New Roman" w:hAnsi="Times New Roman" w:cs="Times New Roman"/>
        </w:rPr>
        <w:t xml:space="preserve"> the weight of high activity neurons</w:t>
      </w:r>
      <w:r w:rsidR="00C14E02" w:rsidRPr="007F32F2">
        <w:rPr>
          <w:rFonts w:ascii="Times New Roman" w:hAnsi="Times New Roman" w:cs="Times New Roman"/>
        </w:rPr>
        <w:t xml:space="preserve"> (citation)</w:t>
      </w:r>
      <w:r w:rsidR="005411A8" w:rsidRPr="007F32F2">
        <w:rPr>
          <w:rFonts w:ascii="Times New Roman" w:hAnsi="Times New Roman" w:cs="Times New Roman"/>
        </w:rPr>
        <w:t xml:space="preserve">. </w:t>
      </w:r>
      <w:r w:rsidR="00154AC1" w:rsidRPr="007F32F2">
        <w:rPr>
          <w:rFonts w:ascii="Times New Roman" w:hAnsi="Times New Roman" w:cs="Times New Roman"/>
        </w:rPr>
        <w:t xml:space="preserve">From the normalized TF-IDF matrix, we then calculated the similarity coefficients between all pairs </w:t>
      </w:r>
      <w:r w:rsidR="00414D34" w:rsidRPr="007F32F2">
        <w:rPr>
          <w:rFonts w:ascii="Times New Roman" w:hAnsi="Times New Roman" w:cs="Times New Roman"/>
        </w:rPr>
        <w:t xml:space="preserve">of </w:t>
      </w:r>
      <w:r w:rsidR="00154AC1" w:rsidRPr="007F32F2">
        <w:rPr>
          <w:rFonts w:ascii="Times New Roman" w:hAnsi="Times New Roman" w:cs="Times New Roman"/>
        </w:rPr>
        <w:t xml:space="preserve">TF-IDF vector </w:t>
      </w:r>
      <w:r w:rsidR="00414D34" w:rsidRPr="007F32F2">
        <w:rPr>
          <w:rFonts w:ascii="Times New Roman" w:hAnsi="Times New Roman" w:cs="Times New Roman"/>
        </w:rPr>
        <w:t>across experimental conditions</w:t>
      </w:r>
      <w:r w:rsidR="00415A7F" w:rsidRPr="007F32F2">
        <w:rPr>
          <w:rFonts w:ascii="Times New Roman" w:hAnsi="Times New Roman" w:cs="Times New Roman"/>
        </w:rPr>
        <w:t>, and kept significant entries determined by a threshold from</w:t>
      </w:r>
      <w:r w:rsidR="001B03B5" w:rsidRPr="007F32F2">
        <w:rPr>
          <w:rFonts w:ascii="Times New Roman" w:hAnsi="Times New Roman" w:cs="Times New Roman"/>
        </w:rPr>
        <w:t xml:space="preserve"> similarity coefficients of shuffled data. </w:t>
      </w:r>
      <w:r w:rsidR="00414D34" w:rsidRPr="007F32F2">
        <w:rPr>
          <w:rFonts w:ascii="Times New Roman" w:hAnsi="Times New Roman" w:cs="Times New Roman"/>
        </w:rPr>
        <w:t>Neuronal ensembles</w:t>
      </w:r>
      <w:r w:rsidR="008F3E8D" w:rsidRPr="007F32F2">
        <w:rPr>
          <w:rFonts w:ascii="Times New Roman" w:hAnsi="Times New Roman" w:cs="Times New Roman"/>
        </w:rPr>
        <w:t xml:space="preserve"> were </w:t>
      </w:r>
      <w:r w:rsidR="00392D9E" w:rsidRPr="007F32F2">
        <w:rPr>
          <w:rFonts w:ascii="Times New Roman" w:hAnsi="Times New Roman" w:cs="Times New Roman"/>
        </w:rPr>
        <w:t>subsequently</w:t>
      </w:r>
      <w:r w:rsidR="008F3E8D" w:rsidRPr="007F32F2">
        <w:rPr>
          <w:rFonts w:ascii="Times New Roman" w:hAnsi="Times New Roman" w:cs="Times New Roman"/>
        </w:rPr>
        <w:t xml:space="preserve"> identified </w:t>
      </w:r>
      <w:r w:rsidR="00392D9E" w:rsidRPr="007F32F2">
        <w:rPr>
          <w:rFonts w:ascii="Times New Roman" w:hAnsi="Times New Roman" w:cs="Times New Roman"/>
        </w:rPr>
        <w:t>by first performing singular value decomposition (SVD) on the similarity matrix, then finding cell indices in the singular vectors associated with singular values</w:t>
      </w:r>
      <w:r w:rsidR="00AB6AF8" w:rsidRPr="007F32F2">
        <w:rPr>
          <w:rFonts w:ascii="Times New Roman" w:hAnsi="Times New Roman" w:cs="Times New Roman"/>
        </w:rPr>
        <w:t xml:space="preserve"> above a significance threshold</w:t>
      </w:r>
      <w:r w:rsidR="00F91BF1" w:rsidRPr="007F32F2">
        <w:rPr>
          <w:rFonts w:ascii="Times New Roman" w:hAnsi="Times New Roman" w:cs="Times New Roman"/>
        </w:rPr>
        <w:t xml:space="preserve"> (citation)</w:t>
      </w:r>
      <w:r w:rsidR="00392D9E" w:rsidRPr="007F32F2">
        <w:rPr>
          <w:rFonts w:ascii="Times New Roman" w:hAnsi="Times New Roman" w:cs="Times New Roman"/>
        </w:rPr>
        <w:t>.</w:t>
      </w:r>
      <w:r w:rsidR="00F91BF1" w:rsidRPr="007F32F2">
        <w:rPr>
          <w:rFonts w:ascii="Times New Roman" w:hAnsi="Times New Roman" w:cs="Times New Roman"/>
        </w:rPr>
        <w:t xml:space="preserve"> </w:t>
      </w:r>
      <w:r w:rsidR="006C1989" w:rsidRPr="007F32F2">
        <w:rPr>
          <w:rFonts w:ascii="Times New Roman" w:hAnsi="Times New Roman" w:cs="Times New Roman"/>
        </w:rPr>
        <w:t>In a representative dataset, we identified four ensemble g</w:t>
      </w:r>
      <w:r w:rsidR="00F152B5" w:rsidRPr="007F32F2">
        <w:rPr>
          <w:rFonts w:ascii="Times New Roman" w:hAnsi="Times New Roman" w:cs="Times New Roman"/>
        </w:rPr>
        <w:t xml:space="preserve">roups using this method: two </w:t>
      </w:r>
      <w:r w:rsidR="006C1989" w:rsidRPr="007F32F2">
        <w:rPr>
          <w:rFonts w:ascii="Times New Roman" w:hAnsi="Times New Roman" w:cs="Times New Roman"/>
        </w:rPr>
        <w:t>are associated with horizontal or vertical drifting grating stimulus, and two are associated with spontaneous activity</w:t>
      </w:r>
      <w:r w:rsidR="0080373B" w:rsidRPr="007F32F2">
        <w:rPr>
          <w:rFonts w:ascii="Times New Roman" w:hAnsi="Times New Roman" w:cs="Times New Roman"/>
        </w:rPr>
        <w:t xml:space="preserve"> (Figure 1E)</w:t>
      </w:r>
      <w:r w:rsidR="006C1989" w:rsidRPr="007F32F2">
        <w:rPr>
          <w:rFonts w:ascii="Times New Roman" w:hAnsi="Times New Roman" w:cs="Times New Roman"/>
        </w:rPr>
        <w:t xml:space="preserve">. </w:t>
      </w:r>
      <w:r w:rsidR="00EF37AF" w:rsidRPr="007F32F2">
        <w:rPr>
          <w:rFonts w:ascii="Times New Roman" w:hAnsi="Times New Roman" w:cs="Times New Roman"/>
        </w:rPr>
        <w:t>Stimulus-associated ensembles are scattered in space while sharing a few common neurons</w:t>
      </w:r>
      <w:r w:rsidR="0080373B" w:rsidRPr="007F32F2">
        <w:rPr>
          <w:rFonts w:ascii="Times New Roman" w:hAnsi="Times New Roman" w:cs="Times New Roman"/>
        </w:rPr>
        <w:t xml:space="preserve"> (Figure 1D)</w:t>
      </w:r>
      <w:r w:rsidR="0095030B" w:rsidRPr="007F32F2">
        <w:rPr>
          <w:rFonts w:ascii="Times New Roman" w:hAnsi="Times New Roman" w:cs="Times New Roman"/>
        </w:rPr>
        <w:t>, and exhibited high evoked activity level when the corresponding stimulus was presented</w:t>
      </w:r>
      <w:r w:rsidR="0080373B" w:rsidRPr="007F32F2">
        <w:rPr>
          <w:rFonts w:ascii="Times New Roman" w:hAnsi="Times New Roman" w:cs="Times New Roman"/>
        </w:rPr>
        <w:t xml:space="preserve"> (Figure 1E)</w:t>
      </w:r>
      <w:r w:rsidR="0095030B" w:rsidRPr="007F32F2">
        <w:rPr>
          <w:rFonts w:ascii="Times New Roman" w:hAnsi="Times New Roman" w:cs="Times New Roman"/>
        </w:rPr>
        <w:t>.</w:t>
      </w:r>
      <w:r w:rsidR="00B4679D" w:rsidRPr="007F32F2">
        <w:rPr>
          <w:rFonts w:ascii="Times New Roman" w:hAnsi="Times New Roman" w:cs="Times New Roman"/>
        </w:rPr>
        <w:t xml:space="preserve"> </w:t>
      </w:r>
    </w:p>
    <w:p w14:paraId="3C2A1AF3" w14:textId="77777777" w:rsidR="00497082" w:rsidRPr="007F32F2" w:rsidRDefault="00497082" w:rsidP="00887800">
      <w:pPr>
        <w:spacing w:line="480" w:lineRule="auto"/>
        <w:rPr>
          <w:rFonts w:ascii="Times New Roman" w:hAnsi="Times New Roman" w:cs="Times New Roman"/>
        </w:rPr>
      </w:pPr>
    </w:p>
    <w:p w14:paraId="5A461A39" w14:textId="54D7952A" w:rsidR="00940795" w:rsidRPr="007F32F2" w:rsidRDefault="00E67A76" w:rsidP="00887800">
      <w:pPr>
        <w:spacing w:line="480" w:lineRule="auto"/>
        <w:rPr>
          <w:rFonts w:ascii="Times New Roman" w:hAnsi="Times New Roman" w:cs="Times New Roman"/>
          <w:b/>
        </w:rPr>
      </w:pPr>
      <w:r w:rsidRPr="007F32F2">
        <w:rPr>
          <w:rFonts w:ascii="Times New Roman" w:hAnsi="Times New Roman" w:cs="Times New Roman"/>
          <w:b/>
        </w:rPr>
        <w:t xml:space="preserve">Discovering ensembles with </w:t>
      </w:r>
      <w:r w:rsidR="00EB3DDF" w:rsidRPr="007F32F2">
        <w:rPr>
          <w:rFonts w:ascii="Times New Roman" w:hAnsi="Times New Roman" w:cs="Times New Roman"/>
          <w:b/>
        </w:rPr>
        <w:t xml:space="preserve">a </w:t>
      </w:r>
      <w:r w:rsidRPr="007F32F2">
        <w:rPr>
          <w:rFonts w:ascii="Times New Roman" w:hAnsi="Times New Roman" w:cs="Times New Roman"/>
          <w:b/>
        </w:rPr>
        <w:t>probabilistic graphical model</w:t>
      </w:r>
    </w:p>
    <w:p w14:paraId="592A002B" w14:textId="1C77CB1B" w:rsidR="00492941" w:rsidRDefault="008B6741" w:rsidP="00887800">
      <w:pPr>
        <w:spacing w:line="480" w:lineRule="auto"/>
        <w:rPr>
          <w:rFonts w:ascii="Times New Roman" w:hAnsi="Times New Roman" w:cs="Times New Roman"/>
          <w:lang w:eastAsia="zh-CN"/>
        </w:rPr>
      </w:pPr>
      <w:r>
        <w:rPr>
          <w:rFonts w:ascii="Times New Roman" w:hAnsi="Times New Roman" w:cs="Times New Roman" w:hint="eastAsia"/>
          <w:lang w:eastAsia="zh-CN"/>
        </w:rPr>
        <w:t xml:space="preserve">    </w:t>
      </w:r>
      <w:r w:rsidR="00B4679D" w:rsidRPr="007F32F2">
        <w:rPr>
          <w:rFonts w:ascii="Times New Roman" w:hAnsi="Times New Roman" w:cs="Times New Roman"/>
        </w:rPr>
        <w:t>Given the</w:t>
      </w:r>
      <w:r w:rsidR="00122303" w:rsidRPr="007F32F2">
        <w:rPr>
          <w:rFonts w:ascii="Times New Roman" w:hAnsi="Times New Roman" w:cs="Times New Roman"/>
        </w:rPr>
        <w:t xml:space="preserve"> </w:t>
      </w:r>
      <w:r w:rsidR="003F1BCC">
        <w:rPr>
          <w:rFonts w:ascii="Times New Roman" w:hAnsi="Times New Roman" w:cs="Times New Roman" w:hint="eastAsia"/>
          <w:lang w:eastAsia="zh-CN"/>
        </w:rPr>
        <w:t>current methods</w:t>
      </w:r>
      <w:r w:rsidR="00122303" w:rsidRPr="007F32F2">
        <w:rPr>
          <w:rFonts w:ascii="Times New Roman" w:hAnsi="Times New Roman" w:cs="Times New Roman"/>
        </w:rPr>
        <w:t xml:space="preserve"> </w:t>
      </w:r>
      <w:r w:rsidR="003F1BCC">
        <w:rPr>
          <w:rFonts w:ascii="Times New Roman" w:hAnsi="Times New Roman" w:cs="Times New Roman" w:hint="eastAsia"/>
          <w:lang w:eastAsia="zh-CN"/>
        </w:rPr>
        <w:t>of</w:t>
      </w:r>
      <w:r w:rsidR="00B4679D" w:rsidRPr="007F32F2">
        <w:rPr>
          <w:rFonts w:ascii="Times New Roman" w:hAnsi="Times New Roman" w:cs="Times New Roman"/>
        </w:rPr>
        <w:t xml:space="preserve"> </w:t>
      </w:r>
      <w:r w:rsidR="00F05D9E" w:rsidRPr="007F32F2">
        <w:rPr>
          <w:rFonts w:ascii="Times New Roman" w:hAnsi="Times New Roman" w:cs="Times New Roman"/>
        </w:rPr>
        <w:t>identify</w:t>
      </w:r>
      <w:r w:rsidR="003F1BCC">
        <w:rPr>
          <w:rFonts w:ascii="Times New Roman" w:hAnsi="Times New Roman" w:cs="Times New Roman" w:hint="eastAsia"/>
          <w:lang w:eastAsia="zh-CN"/>
        </w:rPr>
        <w:t>ing</w:t>
      </w:r>
      <w:r w:rsidR="00122303" w:rsidRPr="007F32F2">
        <w:rPr>
          <w:rFonts w:ascii="Times New Roman" w:hAnsi="Times New Roman" w:cs="Times New Roman"/>
        </w:rPr>
        <w:t xml:space="preserve"> neuronal ensemble</w:t>
      </w:r>
      <w:r w:rsidR="00F05D9E" w:rsidRPr="007F32F2">
        <w:rPr>
          <w:rFonts w:ascii="Times New Roman" w:hAnsi="Times New Roman" w:cs="Times New Roman"/>
        </w:rPr>
        <w:t>s</w:t>
      </w:r>
      <w:r w:rsidR="00122303" w:rsidRPr="007F32F2">
        <w:rPr>
          <w:rFonts w:ascii="Times New Roman" w:hAnsi="Times New Roman" w:cs="Times New Roman"/>
        </w:rPr>
        <w:t xml:space="preserve">, we wish to </w:t>
      </w:r>
      <w:r w:rsidR="00210CEA">
        <w:rPr>
          <w:rFonts w:ascii="Times New Roman" w:hAnsi="Times New Roman" w:cs="Times New Roman"/>
        </w:rPr>
        <w:t xml:space="preserve">further </w:t>
      </w:r>
      <w:r w:rsidR="00CE3BA8">
        <w:rPr>
          <w:rFonts w:ascii="Times New Roman" w:hAnsi="Times New Roman" w:cs="Times New Roman"/>
        </w:rPr>
        <w:t xml:space="preserve">quantitatively </w:t>
      </w:r>
      <w:r w:rsidR="00210CEA">
        <w:rPr>
          <w:rFonts w:ascii="Times New Roman" w:hAnsi="Times New Roman" w:cs="Times New Roman"/>
        </w:rPr>
        <w:t xml:space="preserve">assess the </w:t>
      </w:r>
      <w:r w:rsidR="003F1BCC">
        <w:rPr>
          <w:rFonts w:ascii="Times New Roman" w:hAnsi="Times New Roman" w:cs="Times New Roman" w:hint="eastAsia"/>
          <w:lang w:eastAsia="zh-CN"/>
        </w:rPr>
        <w:t xml:space="preserve">overall </w:t>
      </w:r>
      <w:r w:rsidR="00210CEA">
        <w:rPr>
          <w:rFonts w:ascii="Times New Roman" w:hAnsi="Times New Roman" w:cs="Times New Roman"/>
        </w:rPr>
        <w:t xml:space="preserve">ensemble activity in the neuronal population </w:t>
      </w:r>
      <w:r w:rsidR="0042307F">
        <w:rPr>
          <w:rFonts w:ascii="Times New Roman" w:hAnsi="Times New Roman" w:cs="Times New Roman"/>
        </w:rPr>
        <w:t>with a fully characterized model.</w:t>
      </w:r>
      <w:r w:rsidR="00BA2D29">
        <w:rPr>
          <w:rFonts w:ascii="Times New Roman" w:hAnsi="Times New Roman" w:cs="Times New Roman"/>
        </w:rPr>
        <w:t xml:space="preserve"> A natural </w:t>
      </w:r>
      <w:r w:rsidR="00055F0D">
        <w:rPr>
          <w:rFonts w:ascii="Times New Roman" w:hAnsi="Times New Roman" w:cs="Times New Roman"/>
        </w:rPr>
        <w:t>abstraction</w:t>
      </w:r>
      <w:r w:rsidR="00BA2D29">
        <w:rPr>
          <w:rFonts w:ascii="Times New Roman" w:hAnsi="Times New Roman" w:cs="Times New Roman"/>
        </w:rPr>
        <w:t xml:space="preserve"> </w:t>
      </w:r>
      <w:r w:rsidR="00055F0D">
        <w:rPr>
          <w:rFonts w:ascii="Times New Roman" w:hAnsi="Times New Roman" w:cs="Times New Roman"/>
        </w:rPr>
        <w:t xml:space="preserve">of </w:t>
      </w:r>
      <w:r w:rsidR="00BA2D29">
        <w:rPr>
          <w:rFonts w:ascii="Times New Roman" w:hAnsi="Times New Roman" w:cs="Times New Roman"/>
        </w:rPr>
        <w:t>a</w:t>
      </w:r>
      <w:r w:rsidR="00A55A9E">
        <w:rPr>
          <w:rFonts w:ascii="Times New Roman" w:hAnsi="Times New Roman" w:cs="Times New Roman" w:hint="eastAsia"/>
          <w:lang w:eastAsia="zh-CN"/>
        </w:rPr>
        <w:t>n interconnected</w:t>
      </w:r>
      <w:r w:rsidR="00BA2D29">
        <w:rPr>
          <w:rFonts w:ascii="Times New Roman" w:hAnsi="Times New Roman" w:cs="Times New Roman"/>
        </w:rPr>
        <w:t xml:space="preserve"> neuronal population is</w:t>
      </w:r>
      <w:r w:rsidR="00055F0D">
        <w:rPr>
          <w:rFonts w:ascii="Times New Roman" w:hAnsi="Times New Roman" w:cs="Times New Roman"/>
        </w:rPr>
        <w:t xml:space="preserve"> to </w:t>
      </w:r>
      <w:r w:rsidR="00847B28">
        <w:rPr>
          <w:rFonts w:ascii="Times New Roman" w:hAnsi="Times New Roman" w:cs="Times New Roman" w:hint="eastAsia"/>
          <w:lang w:eastAsia="zh-CN"/>
        </w:rPr>
        <w:t>represent the</w:t>
      </w:r>
      <w:r w:rsidR="00055F0D">
        <w:rPr>
          <w:rFonts w:ascii="Times New Roman" w:hAnsi="Times New Roman" w:cs="Times New Roman"/>
        </w:rPr>
        <w:t xml:space="preserve"> neuronal activity and their functional correlations </w:t>
      </w:r>
      <w:r w:rsidR="00CE3BA8">
        <w:rPr>
          <w:rFonts w:ascii="Times New Roman" w:hAnsi="Times New Roman" w:cs="Times New Roman"/>
        </w:rPr>
        <w:t xml:space="preserve">as the nodes and connecting edges in </w:t>
      </w:r>
      <w:r w:rsidR="00055F0D">
        <w:rPr>
          <w:rFonts w:ascii="Times New Roman" w:hAnsi="Times New Roman" w:cs="Times New Roman"/>
        </w:rPr>
        <w:t>a graph</w:t>
      </w:r>
      <w:r w:rsidR="00CE3BA8">
        <w:rPr>
          <w:rFonts w:ascii="Times New Roman" w:hAnsi="Times New Roman" w:cs="Times New Roman"/>
        </w:rPr>
        <w:t xml:space="preserve">.  </w:t>
      </w:r>
      <w:r w:rsidR="00937EAA">
        <w:rPr>
          <w:rFonts w:ascii="Times New Roman" w:hAnsi="Times New Roman" w:cs="Times New Roman" w:hint="eastAsia"/>
          <w:lang w:eastAsia="zh-CN"/>
        </w:rPr>
        <w:t xml:space="preserve">To </w:t>
      </w:r>
      <w:r w:rsidR="00937EAA">
        <w:rPr>
          <w:rFonts w:ascii="Times New Roman" w:hAnsi="Times New Roman" w:cs="Times New Roman"/>
          <w:lang w:eastAsia="zh-CN"/>
        </w:rPr>
        <w:t>obtain</w:t>
      </w:r>
      <w:r w:rsidR="00937EAA">
        <w:rPr>
          <w:rFonts w:ascii="Times New Roman" w:hAnsi="Times New Roman" w:cs="Times New Roman" w:hint="eastAsia"/>
          <w:lang w:eastAsia="zh-CN"/>
        </w:rPr>
        <w:t xml:space="preserve"> the </w:t>
      </w:r>
      <w:r w:rsidR="0023312F">
        <w:rPr>
          <w:rFonts w:ascii="Times New Roman" w:hAnsi="Times New Roman" w:cs="Times New Roman"/>
          <w:lang w:eastAsia="zh-CN"/>
        </w:rPr>
        <w:t>probability</w:t>
      </w:r>
      <w:r w:rsidR="0023312F">
        <w:rPr>
          <w:rFonts w:ascii="Times New Roman" w:hAnsi="Times New Roman" w:cs="Times New Roman" w:hint="eastAsia"/>
          <w:lang w:eastAsia="zh-CN"/>
        </w:rPr>
        <w:t xml:space="preserve"> </w:t>
      </w:r>
      <w:r w:rsidR="0023312F">
        <w:rPr>
          <w:rFonts w:ascii="Times New Roman" w:hAnsi="Times New Roman" w:cs="Times New Roman"/>
          <w:lang w:eastAsia="zh-CN"/>
        </w:rPr>
        <w:t>estimation</w:t>
      </w:r>
      <w:r w:rsidR="0023312F">
        <w:rPr>
          <w:rFonts w:ascii="Times New Roman" w:hAnsi="Times New Roman" w:cs="Times New Roman" w:hint="eastAsia"/>
          <w:lang w:eastAsia="zh-CN"/>
        </w:rPr>
        <w:t xml:space="preserve"> of the </w:t>
      </w:r>
      <w:r w:rsidR="0023312F">
        <w:rPr>
          <w:rFonts w:ascii="Times New Roman" w:hAnsi="Times New Roman" w:cs="Times New Roman"/>
          <w:lang w:eastAsia="zh-CN"/>
        </w:rPr>
        <w:t>population</w:t>
      </w:r>
      <w:r w:rsidR="0023312F">
        <w:rPr>
          <w:rFonts w:ascii="Times New Roman" w:hAnsi="Times New Roman" w:cs="Times New Roman" w:hint="eastAsia"/>
          <w:lang w:eastAsia="zh-CN"/>
        </w:rPr>
        <w:t xml:space="preserve"> state based on observed </w:t>
      </w:r>
      <w:r w:rsidR="0023312F">
        <w:rPr>
          <w:rFonts w:ascii="Times New Roman" w:hAnsi="Times New Roman" w:cs="Times New Roman"/>
          <w:lang w:eastAsia="zh-CN"/>
        </w:rPr>
        <w:t>population</w:t>
      </w:r>
      <w:r w:rsidR="0023312F">
        <w:rPr>
          <w:rFonts w:ascii="Times New Roman" w:hAnsi="Times New Roman" w:cs="Times New Roman" w:hint="eastAsia"/>
          <w:lang w:eastAsia="zh-CN"/>
        </w:rPr>
        <w:t xml:space="preserve"> vector, </w:t>
      </w:r>
      <w:r w:rsidR="000A4F84">
        <w:rPr>
          <w:rFonts w:ascii="Times New Roman" w:hAnsi="Times New Roman" w:cs="Times New Roman" w:hint="eastAsia"/>
          <w:lang w:eastAsia="zh-CN"/>
        </w:rPr>
        <w:t xml:space="preserve">we constructed a </w:t>
      </w:r>
      <w:r w:rsidR="000A4F84">
        <w:rPr>
          <w:rFonts w:ascii="Times New Roman" w:hAnsi="Times New Roman" w:cs="Times New Roman"/>
          <w:lang w:eastAsia="zh-CN"/>
        </w:rPr>
        <w:t>condition</w:t>
      </w:r>
      <w:r w:rsidR="000A4F84">
        <w:rPr>
          <w:rFonts w:ascii="Times New Roman" w:hAnsi="Times New Roman" w:cs="Times New Roman" w:hint="eastAsia"/>
          <w:lang w:eastAsia="zh-CN"/>
        </w:rPr>
        <w:t xml:space="preserve">al random field </w:t>
      </w:r>
      <w:r w:rsidR="00CB77A7">
        <w:rPr>
          <w:rFonts w:ascii="Times New Roman" w:hAnsi="Times New Roman" w:cs="Times New Roman"/>
          <w:lang w:eastAsia="zh-CN"/>
        </w:rPr>
        <w:t xml:space="preserve">(CRF) </w:t>
      </w:r>
      <w:r w:rsidR="000A4F84">
        <w:rPr>
          <w:rFonts w:ascii="Times New Roman" w:hAnsi="Times New Roman" w:cs="Times New Roman" w:hint="eastAsia"/>
          <w:lang w:eastAsia="zh-CN"/>
        </w:rPr>
        <w:t>model</w:t>
      </w:r>
      <w:r w:rsidR="00FA7D03">
        <w:rPr>
          <w:rFonts w:ascii="Times New Roman" w:hAnsi="Times New Roman" w:cs="Times New Roman" w:hint="eastAsia"/>
          <w:lang w:eastAsia="zh-CN"/>
        </w:rPr>
        <w:t xml:space="preserve"> (Figure 2A).</w:t>
      </w:r>
      <w:r w:rsidR="003E1197">
        <w:rPr>
          <w:rFonts w:ascii="Times New Roman" w:hAnsi="Times New Roman" w:cs="Times New Roman" w:hint="eastAsia"/>
          <w:lang w:eastAsia="zh-CN"/>
        </w:rPr>
        <w:t xml:space="preserve"> </w:t>
      </w:r>
      <w:r w:rsidR="00FA7D03">
        <w:rPr>
          <w:rFonts w:ascii="Times New Roman" w:hAnsi="Times New Roman" w:cs="Times New Roman" w:hint="eastAsia"/>
          <w:lang w:eastAsia="zh-CN"/>
        </w:rPr>
        <w:t xml:space="preserve">This model </w:t>
      </w:r>
      <w:r w:rsidR="003E1197">
        <w:rPr>
          <w:rFonts w:ascii="Times New Roman" w:hAnsi="Times New Roman" w:cs="Times New Roman" w:hint="eastAsia"/>
          <w:lang w:eastAsia="zh-CN"/>
        </w:rPr>
        <w:t>assume</w:t>
      </w:r>
      <w:r w:rsidR="00FA7D03">
        <w:rPr>
          <w:rFonts w:ascii="Times New Roman" w:hAnsi="Times New Roman" w:cs="Times New Roman" w:hint="eastAsia"/>
          <w:lang w:eastAsia="zh-CN"/>
        </w:rPr>
        <w:t>s</w:t>
      </w:r>
      <w:r w:rsidR="003E1197">
        <w:rPr>
          <w:rFonts w:ascii="Times New Roman" w:hAnsi="Times New Roman" w:cs="Times New Roman" w:hint="eastAsia"/>
          <w:lang w:eastAsia="zh-CN"/>
        </w:rPr>
        <w:t xml:space="preserve"> that the obse</w:t>
      </w:r>
      <w:r w:rsidR="00FA7D03">
        <w:rPr>
          <w:rFonts w:ascii="Times New Roman" w:hAnsi="Times New Roman" w:cs="Times New Roman" w:hint="eastAsia"/>
          <w:lang w:eastAsia="zh-CN"/>
        </w:rPr>
        <w:t>rved spikes from each neuron were</w:t>
      </w:r>
      <w:r w:rsidR="003E1197">
        <w:rPr>
          <w:rFonts w:ascii="Times New Roman" w:hAnsi="Times New Roman" w:cs="Times New Roman" w:hint="eastAsia"/>
          <w:lang w:eastAsia="zh-CN"/>
        </w:rPr>
        <w:t xml:space="preserve"> generated by </w:t>
      </w:r>
      <w:r w:rsidR="00FA7D03">
        <w:rPr>
          <w:rFonts w:ascii="Times New Roman" w:hAnsi="Times New Roman" w:cs="Times New Roman" w:hint="eastAsia"/>
          <w:lang w:eastAsia="zh-CN"/>
        </w:rPr>
        <w:t xml:space="preserve">nodes in a </w:t>
      </w:r>
      <w:r w:rsidR="003E1197">
        <w:rPr>
          <w:rFonts w:ascii="Times New Roman" w:hAnsi="Times New Roman" w:cs="Times New Roman" w:hint="eastAsia"/>
          <w:lang w:eastAsia="zh-CN"/>
        </w:rPr>
        <w:t>graph structure</w:t>
      </w:r>
      <w:r w:rsidR="00FA7D03">
        <w:rPr>
          <w:rFonts w:ascii="Times New Roman" w:hAnsi="Times New Roman" w:cs="Times New Roman" w:hint="eastAsia"/>
          <w:lang w:eastAsia="zh-CN"/>
        </w:rPr>
        <w:t>,</w:t>
      </w:r>
      <w:r w:rsidR="00185024">
        <w:rPr>
          <w:rFonts w:ascii="Times New Roman" w:hAnsi="Times New Roman" w:cs="Times New Roman" w:hint="eastAsia"/>
          <w:lang w:eastAsia="zh-CN"/>
        </w:rPr>
        <w:t xml:space="preserve"> and that each node can be in </w:t>
      </w:r>
      <w:r w:rsidR="0027657F">
        <w:rPr>
          <w:rFonts w:ascii="Times New Roman" w:hAnsi="Times New Roman" w:cs="Times New Roman" w:hint="eastAsia"/>
          <w:lang w:eastAsia="zh-CN"/>
        </w:rPr>
        <w:t xml:space="preserve">two states: </w:t>
      </w:r>
      <w:r w:rsidR="00185024">
        <w:rPr>
          <w:rFonts w:ascii="Times New Roman" w:hAnsi="Times New Roman" w:cs="Times New Roman" w:hint="eastAsia"/>
          <w:lang w:eastAsia="zh-CN"/>
        </w:rPr>
        <w:t>a</w:t>
      </w:r>
      <w:r w:rsidR="0027657F">
        <w:rPr>
          <w:rFonts w:ascii="Times New Roman" w:hAnsi="Times New Roman" w:cs="Times New Roman" w:hint="eastAsia"/>
          <w:lang w:eastAsia="zh-CN"/>
        </w:rPr>
        <w:t xml:space="preserve"> 0 state </w:t>
      </w:r>
      <w:r w:rsidR="00FA7D03">
        <w:rPr>
          <w:rFonts w:ascii="Times New Roman" w:hAnsi="Times New Roman" w:cs="Times New Roman" w:hint="eastAsia"/>
          <w:lang w:eastAsia="zh-CN"/>
        </w:rPr>
        <w:t xml:space="preserve">which </w:t>
      </w:r>
      <w:r w:rsidR="00FA7D03">
        <w:rPr>
          <w:rFonts w:ascii="Times New Roman" w:hAnsi="Times New Roman" w:cs="Times New Roman"/>
          <w:lang w:eastAsia="zh-CN"/>
        </w:rPr>
        <w:t>correspond</w:t>
      </w:r>
      <w:r w:rsidR="00FA7D03">
        <w:rPr>
          <w:rFonts w:ascii="Times New Roman" w:hAnsi="Times New Roman" w:cs="Times New Roman" w:hint="eastAsia"/>
          <w:lang w:eastAsia="zh-CN"/>
        </w:rPr>
        <w:t xml:space="preserve">s to a </w:t>
      </w:r>
      <w:r w:rsidR="00B00142">
        <w:rPr>
          <w:rFonts w:ascii="Times New Roman" w:hAnsi="Times New Roman" w:cs="Times New Roman" w:hint="eastAsia"/>
          <w:lang w:eastAsia="zh-CN"/>
        </w:rPr>
        <w:t>non-firing state, and</w:t>
      </w:r>
      <w:r w:rsidR="0027657F">
        <w:rPr>
          <w:rFonts w:ascii="Times New Roman" w:hAnsi="Times New Roman" w:cs="Times New Roman" w:hint="eastAsia"/>
          <w:lang w:eastAsia="zh-CN"/>
        </w:rPr>
        <w:t xml:space="preserve"> an 1 state</w:t>
      </w:r>
      <w:r w:rsidR="00FA7D03">
        <w:rPr>
          <w:rFonts w:ascii="Times New Roman" w:hAnsi="Times New Roman" w:cs="Times New Roman" w:hint="eastAsia"/>
          <w:lang w:eastAsia="zh-CN"/>
        </w:rPr>
        <w:t xml:space="preserve"> which </w:t>
      </w:r>
      <w:r w:rsidR="00FA7D03">
        <w:rPr>
          <w:rFonts w:ascii="Times New Roman" w:hAnsi="Times New Roman" w:cs="Times New Roman"/>
          <w:lang w:eastAsia="zh-CN"/>
        </w:rPr>
        <w:t>corresponds</w:t>
      </w:r>
      <w:r w:rsidR="00FA7D03">
        <w:rPr>
          <w:rFonts w:ascii="Times New Roman" w:hAnsi="Times New Roman" w:cs="Times New Roman" w:hint="eastAsia"/>
          <w:lang w:eastAsia="zh-CN"/>
        </w:rPr>
        <w:t xml:space="preserve"> to the firing state.</w:t>
      </w:r>
      <w:r w:rsidR="00DC3C40">
        <w:rPr>
          <w:rFonts w:ascii="Times New Roman" w:hAnsi="Times New Roman" w:cs="Times New Roman" w:hint="eastAsia"/>
          <w:lang w:eastAsia="zh-CN"/>
        </w:rPr>
        <w:t xml:space="preserve"> </w:t>
      </w:r>
      <w:r w:rsidR="00EF002A">
        <w:rPr>
          <w:rFonts w:ascii="Times New Roman" w:hAnsi="Times New Roman" w:cs="Times New Roman"/>
          <w:lang w:eastAsia="zh-CN"/>
        </w:rPr>
        <w:t xml:space="preserve">Nodes interact with each other by connecting edges, which have four states 00, 01, 10, and 11, depending on the states of the two nodes on the edge. </w:t>
      </w:r>
      <w:r w:rsidR="002A7BEB">
        <w:rPr>
          <w:rFonts w:ascii="Times New Roman" w:hAnsi="Times New Roman" w:cs="Times New Roman"/>
          <w:lang w:eastAsia="zh-CN"/>
        </w:rPr>
        <w:t>The two states associated with nodes and the four states associated with edges are characterized by a set of parameters called node potentials</w:t>
      </w:r>
      <w:r w:rsidR="00E53AB6">
        <w:rPr>
          <w:rFonts w:ascii="Times New Roman" w:hAnsi="Times New Roman" w:cs="Times New Roman"/>
          <w:lang w:eastAsia="zh-CN"/>
        </w:rPr>
        <w:t xml:space="preserve"> (</w:t>
      </w:r>
      <w:r w:rsidR="00E53AB6" w:rsidRPr="00E53AB6">
        <w:rPr>
          <w:rFonts w:ascii="Times New Roman" w:hAnsi="Times New Roman" w:cs="Times New Roman"/>
          <w:color w:val="000000"/>
        </w:rPr>
        <w:t>ϕ</w:t>
      </w:r>
      <w:r w:rsidR="00E53AB6" w:rsidRPr="00E53AB6">
        <w:rPr>
          <w:rFonts w:ascii="Times New Roman" w:hAnsi="Times New Roman" w:cs="Times New Roman"/>
          <w:color w:val="000000"/>
          <w:vertAlign w:val="subscript"/>
        </w:rPr>
        <w:t>0</w:t>
      </w:r>
      <w:r w:rsidR="00E53AB6" w:rsidRPr="00E53AB6">
        <w:rPr>
          <w:rFonts w:ascii="Times New Roman" w:hAnsi="Times New Roman" w:cs="Times New Roman"/>
          <w:color w:val="000000"/>
        </w:rPr>
        <w:t>, ϕ</w:t>
      </w:r>
      <w:r w:rsidR="00E53AB6">
        <w:rPr>
          <w:rFonts w:ascii="Times New Roman" w:hAnsi="Times New Roman" w:cs="Times New Roman"/>
          <w:color w:val="000000"/>
          <w:vertAlign w:val="subscript"/>
        </w:rPr>
        <w:t>1</w:t>
      </w:r>
      <w:r w:rsidR="00E53AB6" w:rsidRPr="00E53AB6">
        <w:rPr>
          <w:rFonts w:ascii="Times New Roman" w:hAnsi="Times New Roman" w:cs="Times New Roman"/>
          <w:color w:val="000000"/>
        </w:rPr>
        <w:t>)</w:t>
      </w:r>
      <w:r w:rsidR="002A7BEB">
        <w:rPr>
          <w:rFonts w:ascii="Times New Roman" w:hAnsi="Times New Roman" w:cs="Times New Roman"/>
          <w:lang w:eastAsia="zh-CN"/>
        </w:rPr>
        <w:t xml:space="preserve"> and edge potentials</w:t>
      </w:r>
      <w:r w:rsidR="00E53AB6" w:rsidRPr="00E53AB6">
        <w:rPr>
          <w:rFonts w:ascii="Times New Roman" w:hAnsi="Times New Roman" w:cs="Times New Roman"/>
          <w:color w:val="000000"/>
        </w:rPr>
        <w:t xml:space="preserve"> </w:t>
      </w:r>
      <w:r w:rsidR="00E53AB6">
        <w:rPr>
          <w:rFonts w:ascii="Times New Roman" w:hAnsi="Times New Roman" w:cs="Times New Roman"/>
          <w:color w:val="000000"/>
        </w:rPr>
        <w:t>(</w:t>
      </w:r>
      <w:r w:rsidR="00E53AB6" w:rsidRPr="00E53AB6">
        <w:rPr>
          <w:rFonts w:ascii="Times New Roman" w:hAnsi="Times New Roman" w:cs="Times New Roman"/>
          <w:color w:val="000000"/>
        </w:rPr>
        <w:t>ϕ</w:t>
      </w:r>
      <w:r w:rsidR="00E53AB6" w:rsidRPr="00E53AB6">
        <w:rPr>
          <w:rFonts w:ascii="Times New Roman" w:hAnsi="Times New Roman" w:cs="Times New Roman"/>
          <w:color w:val="000000"/>
          <w:vertAlign w:val="subscript"/>
        </w:rPr>
        <w:t>0</w:t>
      </w:r>
      <w:r w:rsidR="00E53AB6">
        <w:rPr>
          <w:rFonts w:ascii="Times New Roman" w:hAnsi="Times New Roman" w:cs="Times New Roman"/>
          <w:color w:val="000000"/>
          <w:vertAlign w:val="subscript"/>
        </w:rPr>
        <w:t>0</w:t>
      </w:r>
      <w:r w:rsidR="002A7BEB">
        <w:rPr>
          <w:rFonts w:ascii="Times New Roman" w:hAnsi="Times New Roman" w:cs="Times New Roman"/>
          <w:lang w:eastAsia="zh-CN"/>
        </w:rPr>
        <w:t>,</w:t>
      </w:r>
      <w:r w:rsidR="00E53AB6">
        <w:rPr>
          <w:rFonts w:ascii="Times New Roman" w:hAnsi="Times New Roman" w:cs="Times New Roman"/>
          <w:lang w:eastAsia="zh-CN"/>
        </w:rPr>
        <w:t xml:space="preserve"> </w:t>
      </w:r>
      <w:r w:rsidR="00E53AB6" w:rsidRPr="00E53AB6">
        <w:rPr>
          <w:rFonts w:ascii="Times New Roman" w:hAnsi="Times New Roman" w:cs="Times New Roman"/>
          <w:color w:val="000000"/>
        </w:rPr>
        <w:t>ϕ</w:t>
      </w:r>
      <w:r w:rsidR="00E53AB6" w:rsidRPr="00E53AB6">
        <w:rPr>
          <w:rFonts w:ascii="Times New Roman" w:hAnsi="Times New Roman" w:cs="Times New Roman"/>
          <w:color w:val="000000"/>
          <w:vertAlign w:val="subscript"/>
        </w:rPr>
        <w:t>0</w:t>
      </w:r>
      <w:r w:rsidR="003E0FDC">
        <w:rPr>
          <w:rFonts w:ascii="Times New Roman" w:hAnsi="Times New Roman" w:cs="Times New Roman"/>
          <w:color w:val="000000"/>
          <w:vertAlign w:val="subscript"/>
        </w:rPr>
        <w:t>1</w:t>
      </w:r>
      <w:r w:rsidR="00E53AB6">
        <w:rPr>
          <w:rFonts w:ascii="Times New Roman" w:hAnsi="Times New Roman" w:cs="Times New Roman"/>
          <w:color w:val="000000"/>
        </w:rPr>
        <w:t xml:space="preserve">, </w:t>
      </w:r>
      <w:r w:rsidR="00E53AB6" w:rsidRPr="00E53AB6">
        <w:rPr>
          <w:rFonts w:ascii="Times New Roman" w:hAnsi="Times New Roman" w:cs="Times New Roman"/>
          <w:color w:val="000000"/>
        </w:rPr>
        <w:t>ϕ</w:t>
      </w:r>
      <w:r w:rsidR="003E0FDC">
        <w:rPr>
          <w:rFonts w:ascii="Times New Roman" w:hAnsi="Times New Roman" w:cs="Times New Roman"/>
          <w:color w:val="000000"/>
          <w:vertAlign w:val="subscript"/>
        </w:rPr>
        <w:t>10</w:t>
      </w:r>
      <w:r w:rsidR="00E53AB6">
        <w:rPr>
          <w:rFonts w:ascii="Times New Roman" w:hAnsi="Times New Roman" w:cs="Times New Roman"/>
          <w:color w:val="000000"/>
        </w:rPr>
        <w:t xml:space="preserve">, </w:t>
      </w:r>
      <w:r w:rsidR="00E53AB6" w:rsidRPr="00E53AB6">
        <w:rPr>
          <w:rFonts w:ascii="Times New Roman" w:hAnsi="Times New Roman" w:cs="Times New Roman"/>
          <w:color w:val="000000"/>
        </w:rPr>
        <w:t>ϕ</w:t>
      </w:r>
      <w:r w:rsidR="00E53AB6">
        <w:rPr>
          <w:rFonts w:ascii="Times New Roman" w:hAnsi="Times New Roman" w:cs="Times New Roman"/>
          <w:color w:val="000000"/>
          <w:vertAlign w:val="subscript"/>
        </w:rPr>
        <w:t>11</w:t>
      </w:r>
      <w:r w:rsidR="00E53AB6">
        <w:rPr>
          <w:rFonts w:ascii="Times New Roman" w:hAnsi="Times New Roman" w:cs="Times New Roman"/>
          <w:color w:val="000000"/>
        </w:rPr>
        <w:t>)</w:t>
      </w:r>
      <w:r w:rsidR="002A7BEB">
        <w:rPr>
          <w:rFonts w:ascii="Times New Roman" w:hAnsi="Times New Roman" w:cs="Times New Roman"/>
          <w:lang w:eastAsia="zh-CN"/>
        </w:rPr>
        <w:t xml:space="preserve"> correspondingly</w:t>
      </w:r>
      <w:r w:rsidR="00B77F05">
        <w:rPr>
          <w:rFonts w:ascii="Times New Roman" w:hAnsi="Times New Roman" w:cs="Times New Roman"/>
          <w:lang w:eastAsia="zh-CN"/>
        </w:rPr>
        <w:t xml:space="preserve"> (Figure 2A)</w:t>
      </w:r>
      <w:r w:rsidR="002A7BEB">
        <w:rPr>
          <w:rFonts w:ascii="Times New Roman" w:hAnsi="Times New Roman" w:cs="Times New Roman"/>
          <w:lang w:eastAsia="zh-CN"/>
        </w:rPr>
        <w:t xml:space="preserve">. </w:t>
      </w:r>
      <w:r w:rsidR="00570B2A">
        <w:rPr>
          <w:rFonts w:ascii="Times New Roman" w:hAnsi="Times New Roman" w:cs="Times New Roman"/>
          <w:lang w:eastAsia="zh-CN"/>
        </w:rPr>
        <w:t xml:space="preserve">These parameters reflect the likelihood of individual states on each node and edge. Model parameters were obtained by training </w:t>
      </w:r>
      <w:r w:rsidR="002215A7">
        <w:rPr>
          <w:rFonts w:ascii="Times New Roman" w:hAnsi="Times New Roman" w:cs="Times New Roman"/>
          <w:lang w:eastAsia="zh-CN"/>
        </w:rPr>
        <w:t xml:space="preserve">using a part of the </w:t>
      </w:r>
      <w:r w:rsidR="00570B2A">
        <w:rPr>
          <w:rFonts w:ascii="Times New Roman" w:hAnsi="Times New Roman" w:cs="Times New Roman"/>
          <w:lang w:eastAsia="zh-CN"/>
        </w:rPr>
        <w:t xml:space="preserve">observation data, and cross-validation on the withheld data. </w:t>
      </w:r>
      <w:r w:rsidR="00CB1150">
        <w:rPr>
          <w:rFonts w:ascii="Times New Roman" w:hAnsi="Times New Roman" w:cs="Times New Roman"/>
          <w:lang w:eastAsia="zh-CN"/>
        </w:rPr>
        <w:t xml:space="preserve">Therefore, the </w:t>
      </w:r>
      <w:r w:rsidR="00E05CCA">
        <w:rPr>
          <w:rFonts w:ascii="Times New Roman" w:hAnsi="Times New Roman" w:cs="Times New Roman"/>
          <w:lang w:eastAsia="zh-CN"/>
        </w:rPr>
        <w:t>likelihood</w:t>
      </w:r>
      <w:r w:rsidR="00CB1150">
        <w:rPr>
          <w:rFonts w:ascii="Times New Roman" w:hAnsi="Times New Roman" w:cs="Times New Roman"/>
          <w:lang w:eastAsia="zh-CN"/>
        </w:rPr>
        <w:t xml:space="preserve"> of the neuronal population </w:t>
      </w:r>
      <w:r w:rsidR="00E05CCA">
        <w:rPr>
          <w:rFonts w:ascii="Times New Roman" w:hAnsi="Times New Roman" w:cs="Times New Roman"/>
          <w:lang w:eastAsia="zh-CN"/>
        </w:rPr>
        <w:t xml:space="preserve">exhibiting a specific firing pattern </w:t>
      </w:r>
      <w:r w:rsidR="00CB1150">
        <w:rPr>
          <w:rFonts w:ascii="Times New Roman" w:hAnsi="Times New Roman" w:cs="Times New Roman"/>
          <w:lang w:eastAsia="zh-CN"/>
        </w:rPr>
        <w:t xml:space="preserve">can be described by the </w:t>
      </w:r>
      <w:r w:rsidR="00E05CCA">
        <w:rPr>
          <w:rFonts w:ascii="Times New Roman" w:hAnsi="Times New Roman" w:cs="Times New Roman"/>
          <w:lang w:eastAsia="zh-CN"/>
        </w:rPr>
        <w:t>normalized product of corresponding node and edge potentials.</w:t>
      </w:r>
    </w:p>
    <w:p w14:paraId="56BE8434" w14:textId="685FCD61" w:rsidR="00B4679D" w:rsidRDefault="00492941" w:rsidP="00887800">
      <w:pPr>
        <w:spacing w:line="480" w:lineRule="auto"/>
        <w:rPr>
          <w:rFonts w:ascii="Times New Roman" w:hAnsi="Times New Roman" w:cs="Times New Roman"/>
          <w:lang w:eastAsia="zh-CN"/>
        </w:rPr>
      </w:pPr>
      <w:r>
        <w:rPr>
          <w:rFonts w:ascii="Times New Roman" w:hAnsi="Times New Roman" w:cs="Times New Roman"/>
          <w:lang w:eastAsia="zh-CN"/>
        </w:rPr>
        <w:t xml:space="preserve">    </w:t>
      </w:r>
      <w:r w:rsidR="00DC3C40">
        <w:rPr>
          <w:rFonts w:ascii="Times New Roman" w:hAnsi="Times New Roman" w:cs="Times New Roman" w:hint="eastAsia"/>
          <w:lang w:eastAsia="zh-CN"/>
        </w:rPr>
        <w:t xml:space="preserve">To identify </w:t>
      </w:r>
      <w:r w:rsidR="00F55175">
        <w:rPr>
          <w:rFonts w:ascii="Times New Roman" w:hAnsi="Times New Roman" w:cs="Times New Roman"/>
          <w:lang w:eastAsia="zh-CN"/>
        </w:rPr>
        <w:t>neurons that are positively</w:t>
      </w:r>
      <w:r w:rsidR="00DC3C40">
        <w:rPr>
          <w:rFonts w:ascii="Times New Roman" w:hAnsi="Times New Roman" w:cs="Times New Roman" w:hint="eastAsia"/>
          <w:lang w:eastAsia="zh-CN"/>
        </w:rPr>
        <w:t xml:space="preserve"> </w:t>
      </w:r>
      <w:r w:rsidR="009940F3">
        <w:rPr>
          <w:rFonts w:ascii="Times New Roman" w:hAnsi="Times New Roman" w:cs="Times New Roman"/>
          <w:lang w:eastAsia="zh-CN"/>
        </w:rPr>
        <w:t>correlated with</w:t>
      </w:r>
      <w:r w:rsidR="00DC3C40">
        <w:rPr>
          <w:rFonts w:ascii="Times New Roman" w:hAnsi="Times New Roman" w:cs="Times New Roman" w:hint="eastAsia"/>
          <w:lang w:eastAsia="zh-CN"/>
        </w:rPr>
        <w:t xml:space="preserve"> each presented </w:t>
      </w:r>
      <w:r w:rsidR="00E44724">
        <w:rPr>
          <w:rFonts w:ascii="Times New Roman" w:hAnsi="Times New Roman" w:cs="Times New Roman"/>
          <w:lang w:eastAsia="zh-CN"/>
        </w:rPr>
        <w:t>stimulus</w:t>
      </w:r>
      <w:r w:rsidR="00DC3C40">
        <w:rPr>
          <w:rFonts w:ascii="Times New Roman" w:hAnsi="Times New Roman" w:cs="Times New Roman" w:hint="eastAsia"/>
          <w:lang w:eastAsia="zh-CN"/>
        </w:rPr>
        <w:t xml:space="preserve"> during a complete </w:t>
      </w:r>
      <w:r w:rsidR="00DC3C40">
        <w:rPr>
          <w:rFonts w:ascii="Times New Roman" w:hAnsi="Times New Roman" w:cs="Times New Roman"/>
          <w:lang w:eastAsia="zh-CN"/>
        </w:rPr>
        <w:t>experiment</w:t>
      </w:r>
      <w:r w:rsidR="00DC3C40">
        <w:rPr>
          <w:rFonts w:ascii="Times New Roman" w:hAnsi="Times New Roman" w:cs="Times New Roman" w:hint="eastAsia"/>
          <w:lang w:eastAsia="zh-CN"/>
        </w:rPr>
        <w:t xml:space="preserve">, we added </w:t>
      </w:r>
      <w:r w:rsidR="00072359">
        <w:rPr>
          <w:rFonts w:ascii="Times New Roman" w:hAnsi="Times New Roman" w:cs="Times New Roman" w:hint="eastAsia"/>
          <w:lang w:eastAsia="zh-CN"/>
        </w:rPr>
        <w:t>one stimulus-</w:t>
      </w:r>
      <w:r w:rsidR="00F017BB">
        <w:rPr>
          <w:rFonts w:ascii="Times New Roman" w:hAnsi="Times New Roman" w:cs="Times New Roman" w:hint="eastAsia"/>
          <w:lang w:eastAsia="zh-CN"/>
        </w:rPr>
        <w:t>associated node for each stimulus</w:t>
      </w:r>
      <w:r w:rsidR="00072359">
        <w:rPr>
          <w:rFonts w:ascii="Times New Roman" w:hAnsi="Times New Roman" w:cs="Times New Roman" w:hint="eastAsia"/>
          <w:lang w:eastAsia="zh-CN"/>
        </w:rPr>
        <w:t xml:space="preserve"> in the </w:t>
      </w:r>
      <w:r w:rsidR="00072359">
        <w:rPr>
          <w:rFonts w:ascii="Times New Roman" w:hAnsi="Times New Roman" w:cs="Times New Roman"/>
          <w:lang w:eastAsia="zh-CN"/>
        </w:rPr>
        <w:t>population</w:t>
      </w:r>
      <w:r w:rsidR="00072359">
        <w:rPr>
          <w:rFonts w:ascii="Times New Roman" w:hAnsi="Times New Roman" w:cs="Times New Roman" w:hint="eastAsia"/>
          <w:lang w:eastAsia="zh-CN"/>
        </w:rPr>
        <w:t xml:space="preserve"> vector</w:t>
      </w:r>
      <w:r w:rsidR="00D23B01">
        <w:rPr>
          <w:rFonts w:ascii="Times New Roman" w:hAnsi="Times New Roman" w:cs="Times New Roman"/>
          <w:lang w:eastAsia="zh-CN"/>
        </w:rPr>
        <w:t>s</w:t>
      </w:r>
      <w:r w:rsidR="00072359">
        <w:rPr>
          <w:rFonts w:ascii="Times New Roman" w:hAnsi="Times New Roman" w:cs="Times New Roman" w:hint="eastAsia"/>
          <w:lang w:eastAsia="zh-CN"/>
        </w:rPr>
        <w:t xml:space="preserve">, and set it to 1 when the </w:t>
      </w:r>
      <w:r w:rsidR="00072359">
        <w:rPr>
          <w:rFonts w:ascii="Times New Roman" w:hAnsi="Times New Roman" w:cs="Times New Roman"/>
          <w:lang w:eastAsia="zh-CN"/>
        </w:rPr>
        <w:t>corresponding</w:t>
      </w:r>
      <w:r w:rsidR="007C54B0">
        <w:rPr>
          <w:rFonts w:ascii="Times New Roman" w:hAnsi="Times New Roman" w:cs="Times New Roman" w:hint="eastAsia"/>
          <w:lang w:eastAsia="zh-CN"/>
        </w:rPr>
        <w:t xml:space="preserve"> stimulus was on, 0 when the stimulus was off</w:t>
      </w:r>
      <w:r w:rsidR="00072359">
        <w:rPr>
          <w:rFonts w:ascii="Times New Roman" w:hAnsi="Times New Roman" w:cs="Times New Roman" w:hint="eastAsia"/>
          <w:lang w:eastAsia="zh-CN"/>
        </w:rPr>
        <w:t xml:space="preserve">. </w:t>
      </w:r>
      <w:r w:rsidR="00F55175">
        <w:rPr>
          <w:rFonts w:ascii="Times New Roman" w:hAnsi="Times New Roman" w:cs="Times New Roman"/>
          <w:lang w:eastAsia="zh-CN"/>
        </w:rPr>
        <w:t xml:space="preserve">Correlation between neuron nodes and stimulus nodes is reflected by </w:t>
      </w:r>
      <w:r w:rsidR="00F55175" w:rsidRPr="00E53AB6">
        <w:rPr>
          <w:rFonts w:ascii="Times New Roman" w:hAnsi="Times New Roman" w:cs="Times New Roman"/>
          <w:color w:val="000000"/>
        </w:rPr>
        <w:t>ϕ</w:t>
      </w:r>
      <w:r w:rsidR="00F55175">
        <w:rPr>
          <w:rFonts w:ascii="Times New Roman" w:hAnsi="Times New Roman" w:cs="Times New Roman"/>
          <w:color w:val="000000"/>
          <w:vertAlign w:val="subscript"/>
        </w:rPr>
        <w:t>11</w:t>
      </w:r>
      <w:r w:rsidR="00F55175" w:rsidRPr="00F55175">
        <w:rPr>
          <w:rFonts w:ascii="Times New Roman" w:hAnsi="Times New Roman" w:cs="Times New Roman"/>
          <w:color w:val="000000"/>
        </w:rPr>
        <w:t xml:space="preserve"> in </w:t>
      </w:r>
      <w:r w:rsidR="00F55175">
        <w:rPr>
          <w:rFonts w:ascii="Times New Roman" w:hAnsi="Times New Roman" w:cs="Times New Roman"/>
          <w:lang w:eastAsia="zh-CN"/>
        </w:rPr>
        <w:t xml:space="preserve">the edge potential term, which quantifies the likelihood of individual neuron firing only during specific stimulus. Therefore, </w:t>
      </w:r>
      <w:r w:rsidR="00F55175">
        <w:rPr>
          <w:rFonts w:ascii="Times New Roman" w:hAnsi="Times New Roman" w:cs="Times New Roman" w:hint="eastAsia"/>
          <w:lang w:eastAsia="zh-CN"/>
        </w:rPr>
        <w:t>a</w:t>
      </w:r>
      <w:r w:rsidR="00E43106">
        <w:rPr>
          <w:rFonts w:ascii="Times New Roman" w:hAnsi="Times New Roman" w:cs="Times New Roman" w:hint="eastAsia"/>
          <w:lang w:eastAsia="zh-CN"/>
        </w:rPr>
        <w:t xml:space="preserve">ll the nodes that </w:t>
      </w:r>
      <w:r w:rsidR="0053169E">
        <w:rPr>
          <w:rFonts w:ascii="Times New Roman" w:hAnsi="Times New Roman" w:cs="Times New Roman"/>
          <w:lang w:eastAsia="zh-CN"/>
        </w:rPr>
        <w:t>have</w:t>
      </w:r>
      <w:r w:rsidR="00E43106">
        <w:rPr>
          <w:rFonts w:ascii="Times New Roman" w:hAnsi="Times New Roman" w:cs="Times New Roman" w:hint="eastAsia"/>
          <w:lang w:eastAsia="zh-CN"/>
        </w:rPr>
        <w:t xml:space="preserve"> positive</w:t>
      </w:r>
      <w:r w:rsidR="0053169E">
        <w:rPr>
          <w:rFonts w:ascii="Times New Roman" w:hAnsi="Times New Roman" w:cs="Times New Roman"/>
          <w:lang w:eastAsia="zh-CN"/>
        </w:rPr>
        <w:t xml:space="preserve"> </w:t>
      </w:r>
      <w:r w:rsidR="0053169E" w:rsidRPr="00E53AB6">
        <w:rPr>
          <w:rFonts w:ascii="Times New Roman" w:hAnsi="Times New Roman" w:cs="Times New Roman"/>
          <w:color w:val="000000"/>
        </w:rPr>
        <w:t>ϕ</w:t>
      </w:r>
      <w:r w:rsidR="0053169E">
        <w:rPr>
          <w:rFonts w:ascii="Times New Roman" w:hAnsi="Times New Roman" w:cs="Times New Roman"/>
          <w:color w:val="000000"/>
          <w:vertAlign w:val="subscript"/>
        </w:rPr>
        <w:t xml:space="preserve">11 </w:t>
      </w:r>
      <w:r w:rsidR="0053169E">
        <w:rPr>
          <w:rFonts w:ascii="Times New Roman" w:hAnsi="Times New Roman" w:cs="Times New Roman"/>
          <w:lang w:eastAsia="zh-CN"/>
        </w:rPr>
        <w:t>terms</w:t>
      </w:r>
      <w:r w:rsidR="00E43106">
        <w:rPr>
          <w:rFonts w:ascii="Times New Roman" w:hAnsi="Times New Roman" w:cs="Times New Roman" w:hint="eastAsia"/>
          <w:lang w:eastAsia="zh-CN"/>
        </w:rPr>
        <w:t xml:space="preserve"> with each of the stimulus-associated nodes were </w:t>
      </w:r>
      <w:r w:rsidR="00F55175">
        <w:rPr>
          <w:rFonts w:ascii="Times New Roman" w:hAnsi="Times New Roman" w:cs="Times New Roman"/>
          <w:lang w:eastAsia="zh-CN"/>
        </w:rPr>
        <w:t>then</w:t>
      </w:r>
      <w:r w:rsidR="00E43106">
        <w:rPr>
          <w:rFonts w:ascii="Times New Roman" w:hAnsi="Times New Roman" w:cs="Times New Roman" w:hint="eastAsia"/>
          <w:lang w:eastAsia="zh-CN"/>
        </w:rPr>
        <w:t xml:space="preserve"> defined as the </w:t>
      </w:r>
      <w:r w:rsidR="00E43106">
        <w:rPr>
          <w:rFonts w:ascii="Times New Roman" w:hAnsi="Times New Roman" w:cs="Times New Roman"/>
          <w:lang w:eastAsia="zh-CN"/>
        </w:rPr>
        <w:t>ensemble</w:t>
      </w:r>
      <w:r w:rsidR="00E43106">
        <w:rPr>
          <w:rFonts w:ascii="Times New Roman" w:hAnsi="Times New Roman" w:cs="Times New Roman" w:hint="eastAsia"/>
          <w:lang w:eastAsia="zh-CN"/>
        </w:rPr>
        <w:t xml:space="preserve"> for that </w:t>
      </w:r>
      <w:r w:rsidR="00E43106">
        <w:rPr>
          <w:rFonts w:ascii="Times New Roman" w:hAnsi="Times New Roman" w:cs="Times New Roman"/>
          <w:lang w:eastAsia="zh-CN"/>
        </w:rPr>
        <w:t>corresponding</w:t>
      </w:r>
      <w:r w:rsidR="00E43106">
        <w:rPr>
          <w:rFonts w:ascii="Times New Roman" w:hAnsi="Times New Roman" w:cs="Times New Roman" w:hint="eastAsia"/>
          <w:lang w:eastAsia="zh-CN"/>
        </w:rPr>
        <w:t xml:space="preserve"> stimulus</w:t>
      </w:r>
      <w:r w:rsidR="00732A7E">
        <w:rPr>
          <w:rFonts w:ascii="Times New Roman" w:hAnsi="Times New Roman" w:cs="Times New Roman" w:hint="eastAsia"/>
          <w:lang w:eastAsia="zh-CN"/>
        </w:rPr>
        <w:t xml:space="preserve"> (Figure 2C)</w:t>
      </w:r>
      <w:r w:rsidR="00E43106">
        <w:rPr>
          <w:rFonts w:ascii="Times New Roman" w:hAnsi="Times New Roman" w:cs="Times New Roman" w:hint="eastAsia"/>
          <w:lang w:eastAsia="zh-CN"/>
        </w:rPr>
        <w:t>.</w:t>
      </w:r>
      <w:r w:rsidR="00732A7E">
        <w:rPr>
          <w:rFonts w:ascii="Times New Roman" w:hAnsi="Times New Roman" w:cs="Times New Roman" w:hint="eastAsia"/>
          <w:lang w:eastAsia="zh-CN"/>
        </w:rPr>
        <w:t xml:space="preserve"> </w:t>
      </w:r>
      <w:r w:rsidR="00E44724">
        <w:rPr>
          <w:rFonts w:ascii="Times New Roman" w:hAnsi="Times New Roman" w:cs="Times New Roman"/>
          <w:lang w:eastAsia="zh-CN"/>
        </w:rPr>
        <w:t>This method identifies a subset of neurons as stimulus-associated neurons, or ensembles, for each presented visual stimulus, separately</w:t>
      </w:r>
      <w:r w:rsidR="006B36A5">
        <w:rPr>
          <w:rFonts w:ascii="Times New Roman" w:hAnsi="Times New Roman" w:cs="Times New Roman"/>
          <w:lang w:eastAsia="zh-CN"/>
        </w:rPr>
        <w:t xml:space="preserve"> (Figure 2D)</w:t>
      </w:r>
      <w:r w:rsidR="00E44724">
        <w:rPr>
          <w:rFonts w:ascii="Times New Roman" w:hAnsi="Times New Roman" w:cs="Times New Roman"/>
          <w:lang w:eastAsia="zh-CN"/>
        </w:rPr>
        <w:t xml:space="preserve">. </w:t>
      </w:r>
    </w:p>
    <w:p w14:paraId="44EE3583" w14:textId="77777777" w:rsidR="00893C72" w:rsidRDefault="00893C72" w:rsidP="00887800">
      <w:pPr>
        <w:spacing w:line="480" w:lineRule="auto"/>
        <w:rPr>
          <w:rFonts w:ascii="Times New Roman" w:hAnsi="Times New Roman" w:cs="Times New Roman"/>
          <w:lang w:eastAsia="zh-CN"/>
        </w:rPr>
      </w:pPr>
    </w:p>
    <w:p w14:paraId="19B08CFB" w14:textId="6FCB2965" w:rsidR="00E67A76" w:rsidRPr="007F32F2" w:rsidRDefault="00F017BB" w:rsidP="00887800">
      <w:pPr>
        <w:spacing w:line="480" w:lineRule="auto"/>
        <w:rPr>
          <w:rFonts w:ascii="Times New Roman" w:hAnsi="Times New Roman" w:cs="Times New Roman"/>
          <w:b/>
        </w:rPr>
      </w:pPr>
      <w:r>
        <w:rPr>
          <w:rFonts w:ascii="Times New Roman" w:hAnsi="Times New Roman" w:cs="Times New Roman"/>
          <w:b/>
        </w:rPr>
        <w:t>Clique and community</w:t>
      </w:r>
      <w:r w:rsidR="00CA04CC" w:rsidRPr="007F32F2">
        <w:rPr>
          <w:rFonts w:ascii="Times New Roman" w:hAnsi="Times New Roman" w:cs="Times New Roman"/>
          <w:b/>
        </w:rPr>
        <w:t xml:space="preserve"> </w:t>
      </w:r>
      <w:r w:rsidR="004A0073" w:rsidRPr="007F32F2">
        <w:rPr>
          <w:rFonts w:ascii="Times New Roman" w:hAnsi="Times New Roman" w:cs="Times New Roman"/>
          <w:b/>
        </w:rPr>
        <w:t>properties</w:t>
      </w:r>
      <w:r>
        <w:rPr>
          <w:rFonts w:ascii="Times New Roman" w:hAnsi="Times New Roman" w:cs="Times New Roman"/>
          <w:b/>
        </w:rPr>
        <w:t xml:space="preserve"> of </w:t>
      </w:r>
      <w:r w:rsidR="003D55B9">
        <w:rPr>
          <w:rFonts w:ascii="Times New Roman" w:hAnsi="Times New Roman" w:cs="Times New Roman"/>
          <w:b/>
        </w:rPr>
        <w:t>constructed graphical models</w:t>
      </w:r>
    </w:p>
    <w:p w14:paraId="019F6CB1" w14:textId="23D092B9" w:rsidR="00F32304" w:rsidRDefault="001F68ED" w:rsidP="00887800">
      <w:pPr>
        <w:spacing w:line="480" w:lineRule="auto"/>
        <w:rPr>
          <w:rFonts w:ascii="Times New Roman" w:hAnsi="Times New Roman" w:cs="Times New Roman"/>
          <w:lang w:eastAsia="zh-CN"/>
        </w:rPr>
      </w:pPr>
      <w:r>
        <w:rPr>
          <w:rFonts w:ascii="Times New Roman" w:hAnsi="Times New Roman" w:cs="Times New Roman"/>
          <w:lang w:eastAsia="zh-CN"/>
        </w:rPr>
        <w:t xml:space="preserve">    </w:t>
      </w:r>
      <w:r w:rsidR="008114F3">
        <w:rPr>
          <w:rFonts w:ascii="Times New Roman" w:hAnsi="Times New Roman" w:cs="Times New Roman"/>
          <w:lang w:eastAsia="zh-CN"/>
        </w:rPr>
        <w:t xml:space="preserve">Brain network shows both structural and functional </w:t>
      </w:r>
      <w:r w:rsidR="000A3370">
        <w:rPr>
          <w:rFonts w:ascii="Times New Roman" w:hAnsi="Times New Roman" w:cs="Times New Roman"/>
          <w:lang w:eastAsia="zh-CN"/>
        </w:rPr>
        <w:t>modularization</w:t>
      </w:r>
      <w:r w:rsidR="00CE3402">
        <w:rPr>
          <w:rFonts w:ascii="Times New Roman" w:hAnsi="Times New Roman" w:cs="Times New Roman"/>
          <w:lang w:eastAsia="zh-CN"/>
        </w:rPr>
        <w:t xml:space="preserve">, </w:t>
      </w:r>
      <w:r w:rsidR="00BB6311">
        <w:rPr>
          <w:rFonts w:ascii="Times New Roman" w:hAnsi="Times New Roman" w:cs="Times New Roman"/>
          <w:lang w:eastAsia="zh-CN"/>
        </w:rPr>
        <w:t xml:space="preserve">in </w:t>
      </w:r>
      <w:r w:rsidR="00CE3402">
        <w:rPr>
          <w:rFonts w:ascii="Times New Roman" w:hAnsi="Times New Roman" w:cs="Times New Roman"/>
          <w:lang w:eastAsia="zh-CN"/>
        </w:rPr>
        <w:t xml:space="preserve">both </w:t>
      </w:r>
      <w:r w:rsidR="00BB6311">
        <w:rPr>
          <w:rFonts w:ascii="Times New Roman" w:hAnsi="Times New Roman" w:cs="Times New Roman"/>
          <w:lang w:eastAsia="zh-CN"/>
        </w:rPr>
        <w:t>macro-scale and micro-scale</w:t>
      </w:r>
      <w:r w:rsidR="008114F3">
        <w:rPr>
          <w:rFonts w:ascii="Times New Roman" w:hAnsi="Times New Roman" w:cs="Times New Roman"/>
          <w:lang w:eastAsia="zh-CN"/>
        </w:rPr>
        <w:t xml:space="preserve"> </w:t>
      </w:r>
      <w:r w:rsidR="00541401">
        <w:rPr>
          <w:rFonts w:ascii="Times New Roman" w:hAnsi="Times New Roman" w:cs="Times New Roman"/>
          <w:lang w:eastAsia="zh-CN"/>
        </w:rPr>
        <w:fldChar w:fldCharType="begin" w:fldLock="1"/>
      </w:r>
      <w:r w:rsidR="008471E4">
        <w:rPr>
          <w:rFonts w:ascii="Times New Roman" w:hAnsi="Times New Roman" w:cs="Times New Roman"/>
          <w:lang w:eastAsia="zh-CN"/>
        </w:rPr>
        <w:instrText>ADDIN CSL_CITATION { "citationItems" : [ { "id" : "ITEM-1", "itemData" : { "DOI" : "10.1093/cercor/bhl149", "ISSN" : "1047-3211", "PMID" : "17204824", "abstract" : "An important issue in neuroscience is the characterization for the underlying architectures of complex brain networks. However, little is known about the network of anatomical connections in the human brain. Here, we investigated large-scale anatomical connection patterns of the human cerebral cortex using cortical thickness measurements from magnetic resonance images. Two areas were considered anatomically connected if they showed statistically significant correlations in cortical thickness and we constructed the network of such connections using 124 brains from the International Consortium for Brain Mapping database. Significant short- and long-range connections were found in both intra- and interhemispheric regions, many of which were consistent with known neuroanatomical pathways measured by human diffusion imaging. More importantly, we showed that the human brain anatomical network had robust small-world properties with cohesive neighborhoods and short mean distances between regions that were insensitive to the selection of correlation thresholds. Additionally, we also found that this network and the probability of finding a connection between 2 regions for a given anatomical distance had both exponentially truncated power-law distributions. Our results demonstrated the basic organizational principles for the anatomical network in the human brain compatible with previous functional networks studies, which provides important implications of how functional brain states originate from their structural underpinnings. To our knowledge, this study provides the first report of small-world properties and degree distribution of anatomical networks in the human brain using cortical thickness measurements.", "author" : [ { "dropping-particle" : "", "family" : "He", "given" : "Yong", "non-dropping-particle" : "", "parse-names" : false, "suffix" : "" }, { "dropping-particle" : "", "family" : "Chen", "given" : "Zhang J", "non-dropping-particle" : "", "parse-names" : false, "suffix" : "" }, { "dropping-particle" : "", "family" : "Evans", "given" : "Alan C", "non-dropping-particle" : "", "parse-names" : false, "suffix" : "" } ], "container-title" : "Cerebral cortex (New York, N.Y. : 1991)", "id" : "ITEM-1", "issue" : "10", "issued" : { "date-parts" : [ [ "2007", "10" ] ] }, "page" : "2407-19", "title" : "Small-world anatomical networks in the human brain revealed by cortical thickness from MRI.", "type" : "article-journal", "volume" : "17" }, "uris" : [ "http://www.mendeley.com/documents/?uuid=983e4b79-a3fd-419c-9a28-d022dd461088" ] }, { "id" : "ITEM-2",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"ITEM-2", "issue" : "8", "issued" : { "date-parts" : [ [ "2012", "8" ] ] }, "page" : "1862-75", "title" : "Network centrality in the human functional connectome.", "type" : "article-journal", "volume" : "22" }, "uris" : [ "http://www.mendeley.com/documents/?uuid=890a6e8b-749f-466c-aa15-7a55e6a2c5ef" ] }, { "id" : "ITEM-3", "itemData" : { "DOI" : "10.1371/journal.pbio.0060159", "ISSN" : "1545-7885", "PMID" : "18597554", "abstract" : "Structurally segregated and functionally specialized regions of the human cerebral cortex are interconnected by a dense network of cortico-cortical axonal pathways. By using diffusion spectrum imaging, we noninvasively mapped these pathways within and across cortical hemispheres in individual human participants. An analysis of the resulting large-scale structural brain networks reveals a structural core within posterior medial and parietal cerebral cortex, as well as several distinct temporal and frontal modules. Brain regions within the structural core share high degree, strength, and betweenness centrality, and they constitute connector hubs that link all major structural modules. The structural core contains brain regions that form the posterior components of the human default network. Looking both within and outside of core regions, we observed a substantial correspondence between structural connectivity and resting-state functional connectivity measured in the same participants. The spatial and topological centrality of the core within cortex suggests an important role in functional integration.", "author" : [ { "dropping-particle" : "", "family" : "Hagmann", "given" : "Patric", "non-dropping-particle" : "", "parse-names" : false, "suffix" : "" }, { "dropping-particle" : "", "family" : "Cammoun", "given" : "Leila", "non-dropping-particle" : "", "parse-names" : false, "suffix" : "" }, { "dropping-particle" : "", "family" : "Gigandet", "given" : "Xavier", "non-dropping-particle" : "", "parse-names" : false, "suffix" : "" }, { "dropping-particle" : "", "family" : "Meuli", "given" : "Reto", "non-dropping-particle" : "", "parse-names" : false, "suffix" : "" }, { "dropping-particle" : "", "family" : "Honey", "given" : "Christopher J", "non-dropping-particle" : "", "parse-names" : false, "suffix" : "" }, { "dropping-particle" : "", "family" : "Wedeen", "given" : "Van J", "non-dropping-particle" : "", "parse-names" : false, "suffix" : "" }, { "dropping-particle" : "", "family" : "Sporns", "given" : "Olaf", "non-dropping-particle" : "", "parse-names" : false, "suffix" : "" } ], "container-title" : "PLoS biology", "id" : "ITEM-3", "issue" : "7", "issued" : { "date-parts" : [ [ "2008", "7", "1" ] ] }, "page" : "e159", "publisher" : "Public Library of Science", "title" : "Mapping the structural core of human cerebral cortex.", "type" : "article-journal", "volume" : "6" }, "uris" : [ "http://www.mendeley.com/documents/?uuid=b7c74493-0f10-4fd6-85c3-ed71ff236506" ] }, { "id" : "ITEM-4", "itemData" : { "DOI" : "10.1523/JNEUROSCI.3874-05.2006", "ISBN" : "0270-6474", "ISSN" : "0270-6474", "PMID" : "16399673", "abstract" : "Small-world properties have been demonstrated for many complex networks. Here, we applied the discrete wavelet transform to functional magnetic resonance imaging (fMRI) time series, acquired from healthy volunteers in the resting state, to estimate frequency-dependent correlation matrices characterizing functional connectivity between 90 cortical and subcortical regions. After thresholding the wavelet correlation matrices to create undirected graphs of brain functional networks, we found a small-world topology of sparse connections most salient in the low-frequency interval 0.03-0.06 Hz. Global mean path length (2.49) was approximately equivalent to a comparable random network, whereas clustering (0.53) was two times greater; similar parameters have been reported for the network of anatomical connections in the macaque cortex. The human functional network was dominated by a neocortical core of highly connected hubs and had an exponentially truncated power law degree distribution. Hubs included recently evolved regions of the heteromodal association cortex, with long-distance connections to other regions, and more cliquishly connected regions of the unimodal association and primary cortices; paralimbic and limbic regions were topologically more peripheral. The network was more resilient to targeted attack on its hubs than a comparable scale-free network, but about equally resilient to random error. We conclude that correlated, low-frequency oscillations in human fMRI data have a small-world architecture that probably reflects underlying anatomical connectivity of the cortex. Because the major hubs of this network are critical for cognition, its slow dynamics could provide a physiological substrate for segregated and distributed information processing.", "author" : [ { "dropping-particle" : "", "family" : "Achard", "given" : "Sophie", "non-dropping-particle" : "", "parse-names" : false, "suffix" : "" }, { "dropping-particle" : "", "family" : "Salvador", "given" : "Raymond", "non-dropping-particle" : "", "parse-names" : false, "suffix" : "" }, { "dropping-particle" : "", "family" : "Whitcher", "given" : "Brandon", "non-dropping-particle" : "", "parse-names" : false, "suffix" : "" }, { "dropping-particle" : "", "family" : "Suckling", "given" : "John", "non-dropping-particle" : "", "parse-names" : false, "suffix" : "" }, { "dropping-particle" : "", "family" : "Bullmore", "given" : "Ed", "non-dropping-particle" : "", "parse-names" : false, "suffix" : "" } ], "container-title" : "The Journal of neuroscience : the official journal of the Society for Neuroscience", "id" : "ITEM-4", "issue" : "1", "issued" : { "date-parts" : [ [ "2006", "1", "4" ] ] }, "page" : "63-72", "publisher" : "Society for Neuroscience", "title" : "A resilient, low-frequency, small-world human brain functional network with highly connected association cortical hubs.", "type" : "article-journal", "volume" : "26" }, "uris" : [ "http://www.mendeley.com/documents/?uuid=76028e46-55a1-383a-9bf1-2e3fddc9b97d" ] }, { "id" : "ITEM-5", "itemData" : { "DOI" : "10.1371/journal.pone.0001049", "ISBN" : "0011-3891", "ISSN" : "19326203", "PMID" : "17940613", "abstract" : "Brain regions in the mammalian cerebral cortex are linked by a complex network of fiber bundles. These inter-regional networks have previously been analyzed in terms of their node degree, structural motif, path length and clustering coefficient distributions. In this paper we focus on the identification and classification of hub regions, which are thought to play pivotal roles in the coordination of information flow. We identify hubs and characterize their network contributions by examining motif fingerprints and centrality indices for all regions within the cerebral cortices of both the cat and the macaque. Motif fingerprints capture the statistics of local connection patterns, while measures of centrality identify regions that lie on many of the shortest paths between parts of the network. Within both cat and macaque networks, we find that a combination of degree, motif participation, betweenness centrality and closeness centrality allows for reliable identification of hub regions, many of which have previously been functionally classified as polysensory or multimodal. We then classify hubs as either provincial (intra-cluster) hubs or connector (inter-cluster) hubs, and proceed to show that lesioning hubs of each type from the network produces opposite effects on the small-world index. Our study presents an approach to the identification and classification of putative hub regions in brain networks on the basis of multiple network attributes and charts potential links between the structural embedding of such regions and their functional roles.", "author" : [ { "dropping-particle" : "", "family" : "Sporns", "given" : "Olaf", "non-dropping-particle" : "", "parse-names" : false, "suffix" : "" }, { "dropping-particle" : "", "family" : "Honey", "given" : "Christopher J.", "non-dropping-particle" : "", "parse-names" : false, "suffix" : "" }, { "dropping-particle" : "", "family" : "K??tter", "given" : "Rolf", "non-dropping-particle" : "", "parse-names" : false, "suffix" : "" } ], "container-title" : "PLoS ONE", "editor" : [ { "dropping-particle" : "", "family" : "Kaiser", "given" : "Marcus", "non-dropping-particle" : "", "parse-names" : false, "suffix" : "" } ], "id" : "ITEM-5", "issue" : "10", "issued" : { "date-parts" : [ [ "2007", "10", "17" ] ] }, "page" : "e1049", "publisher" : "Public Library of Science", "title" : "Identification and classification of hubs in brain networks", "type" : "article-journal", "volume" : "2" }, "uris" : [ "http://www.mendeley.com/documents/?uuid=64c7a874-4fb9-3424-901d-ed402d194364" ] }, { "id" : "ITEM-6", "itemData" : { "DOI" : "10.1371/journal.pcbi.1002653", "ISSN" : "1553-7358", "PMID" : "22927808", "abstract" : "A systematic assessment of global neural network connectivity through direct electrophysiological assays has remained technically infeasible, even in simpler systems like dissociated neuronal cultures. We introduce an improved algorithmic approach based on Transfer Entropy to reconstruct structural connectivity from network activity monitored through calcium imaging. We focus in this study on the inference of excitatory synaptic links. Based on information theory, our method requires no prior assumptions on the statistics of neuronal firing and neuronal connections. The performance of our algorithm is benchmarked on surrogate time series of calcium fluorescence generated by the simulated dynamics of a network with known ground-truth topology. We find that the functional network topology revealed by Transfer Entropy depends qualitatively on the time-dependent dynamic state of the network (bursting or non-bursting). Thus by conditioning with respect to the global mean activity, we improve the performance of our method. This allows us to focus the analysis to specific dynamical regimes of the network in which the inferred functional connectivity is shaped by monosynaptic excitatory connections, rather than by collective synchrony. Our method can discriminate between actual causal influences between neurons and spurious non-causal correlations due to light scattering artifacts, which inherently affect the quality of fluorescence imaging. Compared to other reconstruction strategies such as cross-correlation or Granger Causality methods, our method based on improved Transfer Entropy is remarkably more accurate. In particular, it provides a good estimation of the excitatory network clustering coefficient, allowing for discrimination between weakly and strongly clustered topologies. Finally, we demonstrate the applicability of our method to analyses of real recordings of in vitro disinhibited cortical cultures where we suggest that excitatory connections are characterized by an elevated level of clustering compared to a random graph (although not extreme) and can be markedly non-local.", "author" : [ { "dropping-particle" : "", "family" : "Stetter", "given" : "Olav", "non-dropping-particle" : "", "parse-names" : false, "suffix" : "" }, { "dropping-particle" : "", "family" : "Battaglia", "given" : "Demian", "non-dropping-particle" : "", "parse-names" : false, "suffix" : "" }, { "dropping-particle" : "", "family" : "Soriano", "given" : "Jordi", "non-dropping-particle" : "", "parse-names" : false, "suffix" : "" }, { "dropping-particle" : "", "family" : "Geisel", "given" : "Theo", "non-dropping-particle" : "", "parse-names" : false, "suffix" : "" } ], "container-title" : "PLoS computational biology", "id" : "ITEM-6", "issue" : "8", "issued" : { "date-parts" : [ [ "2012", "1" ] ] }, "page" : "e1002653", "title" : "Model-free reconstruction of excitatory neuronal connectivity from calcium imaging signals.", "type" : "article-journal", "volume" : "8" }, "uris" : [ "http://www.mendeley.com/documents/?uuid=5699f814-1fbf-442b-9471-0174922d5475" ] }, { "id" : "ITEM-7",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"ITEM-7", "issue" : "5958", "issued" : { "date-parts" : [ [ "2009", "12", "4" ] ] }, "page" : "1419-24", "title" : "GABAergic hub neurons orchestrate synchrony in developing hippocampal networks.", "type" : "article-journal", "volume" : "326" }, "uris" : [ "http://www.mendeley.com/documents/?uuid=d52431d4-799d-4b41-aa04-7a328280dd40" ] }, { "id" : "ITEM-8", "itemData" : { "DOI" : "10.1093/cercor/bhu252", "ISSN" : "1460-2199", "PMID" : "25336598", "abstract" : "Although relationships between networks of different scales have been observed in macroscopic brain studies, relationships between structures of different scales in networks of neurons are unknown. To address this, we recorded from up to 500 neurons simultaneously from slice cultures of rodent somatosensory cortex. We then measured directed effective networks with transfer entropy, previously validated in simulated cortical networks. These effective networks enabled us to evaluate distinctive nonrandom structures of connectivity at 2 different scales. We have 4 main findings. First, at the scale of 3-6 neurons (clusters), we found that high numbers of connections occurred significantly more often than expected by chance. Second, the distribution of the number of connections per neuron (degree distribution) had a long tail, indicating that the network contained distinctively high-degree neurons, or hubs. Third, at the scale of tens to hundreds of neurons, we typically found 2-3 significantly large communities. Finally, we demonstrated that communities were relatively more robust than clusters against shuffling of connections. We conclude the microconnectome of the cortex has specific organization at different scales, as revealed by differences in robustness. We suggest that this information will help us to understand how the microconnectome is robust against damage.", "author" : [ { "dropping-particle" : "", "family" : "Shimono", "given" : "Masanori", "non-dropping-particle" : "", "parse-names" : false, "suffix" : "" }, { "dropping-particle" : "", "family" : "Beggs", "given" : "John M", "non-dropping-particle" : "", "parse-names" : false, "suffix" : "" } ], "container-title" : "Cerebral cortex (New York, N.Y. : 1991)", "id" : "ITEM-8", "issue" : "10", "issued" : { "date-parts" : [ [ "2015", "10" ] ] }, "page" : "3743-57", "publisher" : "Oxford University Press", "title" : "Functional Clusters, Hubs, and Communities in the Cortical Microconnectome.", "type" : "article-journal", "volume" : "25" }, "uris" : [ "http://www.mendeley.com/documents/?uuid=44615f01-1c29-3215-9821-6332edafdb38" ] } ], "mendeley" : { "formattedCitation" : "(Achard et al., 2006; Bonifazi et al., 2009; Hagmann et al., 2008; He et al., 2007; Shimono and Beggs, 2015; Sporns et al., 2007; Stetter et al., 2012; Zuo et al., 2012)", "plainTextFormattedCitation" : "(Achard et al., 2006; Bonifazi et al., 2009; Hagmann et al., 2008; He et al., 2007; Shimono and Beggs, 2015; Sporns et al., 2007; Stetter et al., 2012; Zuo et al., 2012)", "previouslyFormattedCitation" : "(Achard et al., 2006; Bonifazi et al., 2009; Hagmann et al., 2008; He et al., 2007; Shimono and Beggs, 2015; Sporns et al., 2007; Stetter et al., 2012; Zuo et al., 2012)" }, "properties" : { "noteIndex" : 0 }, "schema" : "https://github.com/citation-style-language/schema/raw/master/csl-citation.json" }</w:instrText>
      </w:r>
      <w:r w:rsidR="00541401">
        <w:rPr>
          <w:rFonts w:ascii="Times New Roman" w:hAnsi="Times New Roman" w:cs="Times New Roman"/>
          <w:lang w:eastAsia="zh-CN"/>
        </w:rPr>
        <w:fldChar w:fldCharType="separate"/>
      </w:r>
      <w:r w:rsidR="00CE3402" w:rsidRPr="00CE3402">
        <w:rPr>
          <w:rFonts w:ascii="Times New Roman" w:hAnsi="Times New Roman" w:cs="Times New Roman"/>
          <w:noProof/>
          <w:lang w:eastAsia="zh-CN"/>
        </w:rPr>
        <w:t>(Achard et al., 2006; Bonifazi et al., 2009; Hagmann et al., 2008; He et al., 2007; Shimono and Beggs, 2015; Sporns et al., 2007; Stetter et al., 2012; Zuo et al., 2012)</w:t>
      </w:r>
      <w:r w:rsidR="00541401">
        <w:rPr>
          <w:rFonts w:ascii="Times New Roman" w:hAnsi="Times New Roman" w:cs="Times New Roman"/>
          <w:lang w:eastAsia="zh-CN"/>
        </w:rPr>
        <w:fldChar w:fldCharType="end"/>
      </w:r>
      <w:r w:rsidR="008114F3">
        <w:rPr>
          <w:rFonts w:ascii="Times New Roman" w:hAnsi="Times New Roman" w:cs="Times New Roman"/>
          <w:lang w:eastAsia="zh-CN"/>
        </w:rPr>
        <w:t xml:space="preserve">. </w:t>
      </w:r>
      <w:r w:rsidR="00C3181C">
        <w:rPr>
          <w:rFonts w:ascii="Times New Roman" w:hAnsi="Times New Roman" w:cs="Times New Roman"/>
          <w:lang w:eastAsia="zh-CN"/>
        </w:rPr>
        <w:t>Network modularization is often characterized by local structures with high inter-connectivity</w:t>
      </w:r>
      <w:r w:rsidR="00616A7F">
        <w:rPr>
          <w:rFonts w:ascii="Times New Roman" w:hAnsi="Times New Roman" w:cs="Times New Roman"/>
          <w:lang w:eastAsia="zh-CN"/>
        </w:rPr>
        <w:t xml:space="preserve">, where a </w:t>
      </w:r>
      <w:r w:rsidR="0010299E">
        <w:rPr>
          <w:rFonts w:ascii="Times New Roman" w:hAnsi="Times New Roman" w:cs="Times New Roman"/>
          <w:lang w:eastAsia="zh-CN"/>
        </w:rPr>
        <w:t>group</w:t>
      </w:r>
      <w:r w:rsidR="00616A7F">
        <w:rPr>
          <w:rFonts w:ascii="Times New Roman" w:hAnsi="Times New Roman" w:cs="Times New Roman"/>
          <w:lang w:eastAsia="zh-CN"/>
        </w:rPr>
        <w:t xml:space="preserve"> of </w:t>
      </w:r>
      <w:r w:rsidR="0010299E">
        <w:rPr>
          <w:rFonts w:ascii="Times New Roman" w:hAnsi="Times New Roman" w:cs="Times New Roman"/>
          <w:lang w:eastAsia="zh-CN"/>
        </w:rPr>
        <w:t>neurons</w:t>
      </w:r>
      <w:r w:rsidR="00616A7F">
        <w:rPr>
          <w:rFonts w:ascii="Times New Roman" w:hAnsi="Times New Roman" w:cs="Times New Roman"/>
          <w:lang w:eastAsia="zh-CN"/>
        </w:rPr>
        <w:t xml:space="preserve"> </w:t>
      </w:r>
      <w:r w:rsidR="0010299E">
        <w:rPr>
          <w:rFonts w:ascii="Times New Roman" w:hAnsi="Times New Roman" w:cs="Times New Roman"/>
          <w:lang w:eastAsia="zh-CN"/>
        </w:rPr>
        <w:t>show dense physical or functional connections.</w:t>
      </w:r>
      <w:r w:rsidR="007B34D0">
        <w:rPr>
          <w:rFonts w:ascii="Times New Roman" w:hAnsi="Times New Roman" w:cs="Times New Roman"/>
          <w:lang w:eastAsia="zh-CN"/>
        </w:rPr>
        <w:t xml:space="preserve"> Such structures can be described </w:t>
      </w:r>
      <w:r w:rsidR="00DF0596">
        <w:rPr>
          <w:rFonts w:ascii="Times New Roman" w:hAnsi="Times New Roman" w:cs="Times New Roman"/>
          <w:lang w:eastAsia="zh-CN"/>
        </w:rPr>
        <w:t>with</w:t>
      </w:r>
      <w:r w:rsidR="007B34D0">
        <w:rPr>
          <w:rFonts w:ascii="Times New Roman" w:hAnsi="Times New Roman" w:cs="Times New Roman"/>
          <w:lang w:eastAsia="zh-CN"/>
        </w:rPr>
        <w:t xml:space="preserve"> </w:t>
      </w:r>
      <w:r w:rsidR="00DF0596">
        <w:rPr>
          <w:rFonts w:ascii="Times New Roman" w:hAnsi="Times New Roman" w:cs="Times New Roman"/>
          <w:lang w:eastAsia="zh-CN"/>
        </w:rPr>
        <w:t>concepts</w:t>
      </w:r>
      <w:r w:rsidR="007B34D0">
        <w:rPr>
          <w:rFonts w:ascii="Times New Roman" w:hAnsi="Times New Roman" w:cs="Times New Roman"/>
          <w:lang w:eastAsia="zh-CN"/>
        </w:rPr>
        <w:t xml:space="preserve"> </w:t>
      </w:r>
      <w:r w:rsidR="000E4D9F">
        <w:rPr>
          <w:rFonts w:ascii="Times New Roman" w:hAnsi="Times New Roman" w:cs="Times New Roman"/>
          <w:lang w:eastAsia="zh-CN"/>
        </w:rPr>
        <w:t xml:space="preserve">defined </w:t>
      </w:r>
      <w:r w:rsidR="008A0A58">
        <w:rPr>
          <w:rFonts w:ascii="Times New Roman" w:hAnsi="Times New Roman" w:cs="Times New Roman"/>
          <w:lang w:eastAsia="zh-CN"/>
        </w:rPr>
        <w:t xml:space="preserve">in different </w:t>
      </w:r>
      <w:r w:rsidR="003F2B6C">
        <w:rPr>
          <w:rFonts w:ascii="Times New Roman" w:hAnsi="Times New Roman" w:cs="Times New Roman"/>
          <w:lang w:eastAsia="zh-CN"/>
        </w:rPr>
        <w:t xml:space="preserve">spatial </w:t>
      </w:r>
      <w:r w:rsidR="008A0A58">
        <w:rPr>
          <w:rFonts w:ascii="Times New Roman" w:hAnsi="Times New Roman" w:cs="Times New Roman"/>
          <w:lang w:eastAsia="zh-CN"/>
        </w:rPr>
        <w:t xml:space="preserve">scales </w:t>
      </w:r>
      <w:r w:rsidR="007B34D0">
        <w:rPr>
          <w:rFonts w:ascii="Times New Roman" w:hAnsi="Times New Roman" w:cs="Times New Roman"/>
          <w:lang w:eastAsia="zh-CN"/>
        </w:rPr>
        <w:t>such as cliques, communities</w:t>
      </w:r>
      <w:r w:rsidR="00D906EF">
        <w:rPr>
          <w:rFonts w:ascii="Times New Roman" w:hAnsi="Times New Roman" w:cs="Times New Roman"/>
          <w:lang w:eastAsia="zh-CN"/>
        </w:rPr>
        <w:t xml:space="preserve"> </w:t>
      </w:r>
      <w:r w:rsidR="00D906EF">
        <w:rPr>
          <w:rFonts w:ascii="Times New Roman" w:hAnsi="Times New Roman" w:cs="Times New Roman"/>
          <w:lang w:eastAsia="zh-CN"/>
        </w:rPr>
        <w:fldChar w:fldCharType="begin" w:fldLock="1"/>
      </w:r>
      <w:r w:rsidR="009802E5">
        <w:rPr>
          <w:rFonts w:ascii="Times New Roman" w:hAnsi="Times New Roman" w:cs="Times New Roman"/>
          <w:lang w:eastAsia="zh-CN"/>
        </w:rPr>
        <w:instrText>ADDIN CSL_CITATION { "citationItems" : [ { "id" : "ITEM-1", "itemData" : { "DOI" : "10.1038/nature03607", "ISBN" : "1476-4687 (Electronic)\\n0028-0836 (Linking)", "ISSN" : "1476-4687", "PMID" : "15944704", "abstract" : "Many complex systems in nature and society can be described in terms of networks capturing the intricate web of connections among the units they are made of. A key question is how to interpret the global organization of such networks as the coexistence of their structural subunits (communities) associated with more highly interconnected parts. Identifying these a priori unknown building blocks (such as functionally related proteins, industrial sectors and groups of people) is crucial to the understanding of the structural and functional properties of networks. The existing deterministic methods used for large networks find separated communities, whereas most of the actual networks are made of highly overlapping cohesive groups of nodes. Here we introduce an approach to analysing the main statistical features of the interwoven sets of overlapping communities that makes a step towards uncovering the modular structure of complex systems. After defining a set of new characteristic quantities for the statistics of communities, we apply an efficient technique for exploring overlapping communities on a large scale. We find that overlaps are significant, and the distributions we introduce reveal universal features of networks. Our studies of collaboration, word-association and protein interaction graphs show that the web of communities has non-trivial correlations and specific scaling properties.", "author" : [ { "dropping-particle" : "", "family" : "Palla", "given" : "Gergely", "non-dropping-particle" : "", "parse-names" : false, "suffix" : "" }, { "dropping-particle" : "", "family" : "Palla", "given" : "Gergely", "non-dropping-particle" : "", "parse-names" : false, "suffix" : "" }, { "dropping-particle" : "", "family" : "Der\u00e9nyi", "given" : "Imre", "non-dropping-particle" : "", "parse-names" : false, "suffix" : "" }, { "dropping-particle" : "", "family" : "Der\u00e9nyi", "given" : "Imre", "non-dropping-particle" : "", "parse-names" : false, "suffix" : "" }, { "dropping-particle" : "", "family" : "Farkas", "given" : "Ill\u00e9s", "non-dropping-particle" : "", "parse-names" : false, "suffix" : "" }, { "dropping-particle" : "", "family" : "Farkas", "given" : "Ill\u00e9s", "non-dropping-particle" : "", "parse-names" : false, "suffix" : "" }, { "dropping-particle" : "", "family" : "Vicsek", "given" : "Tam\u00e1s", "non-dropping-particle" : "", "parse-names" : false, "suffix" : "" }, { "dropping-particle" : "", "family" : "Vicsek", "given" : "Tam\u00e1s", "non-dropping-particle" : "", "parse-names" : false, "suffix" : "" } ], "container-title" : "Nature", "id" : "ITEM-1", "issue" : "7043", "issued" : { "date-parts" : [ [ "2005", "6", "9" ] ] }, "page" : "814-8", "publisher" : "Nature Publishing Group", "title" : "Uncovering the overlapping community structure of complex networks in nature and society.", "type" : "article-journal", "volume" : "435" }, "uris" : [ "http://www.mendeley.com/documents/?uuid=947ff875-0706-31c4-951f-b514198e1c91" ] } ], "mendeley" : { "formattedCitation" : "(Palla et al., 2005b)", "plainTextFormattedCitation" : "(Palla et al., 2005b)", "previouslyFormattedCitation" : "(Palla et al., 2005b)" }, "properties" : { "noteIndex" : 0 }, "schema" : "https://github.com/citation-style-language/schema/raw/master/csl-citation.json" }</w:instrText>
      </w:r>
      <w:r w:rsidR="00D906EF">
        <w:rPr>
          <w:rFonts w:ascii="Times New Roman" w:hAnsi="Times New Roman" w:cs="Times New Roman"/>
          <w:lang w:eastAsia="zh-CN"/>
        </w:rPr>
        <w:fldChar w:fldCharType="separate"/>
      </w:r>
      <w:r w:rsidR="0044185F" w:rsidRPr="0044185F">
        <w:rPr>
          <w:rFonts w:ascii="Times New Roman" w:hAnsi="Times New Roman" w:cs="Times New Roman"/>
          <w:noProof/>
          <w:lang w:eastAsia="zh-CN"/>
        </w:rPr>
        <w:t>(Palla et al., 2005b)</w:t>
      </w:r>
      <w:r w:rsidR="00D906EF">
        <w:rPr>
          <w:rFonts w:ascii="Times New Roman" w:hAnsi="Times New Roman" w:cs="Times New Roman"/>
          <w:lang w:eastAsia="zh-CN"/>
        </w:rPr>
        <w:fldChar w:fldCharType="end"/>
      </w:r>
      <w:r w:rsidR="007B34D0">
        <w:rPr>
          <w:rFonts w:ascii="Times New Roman" w:hAnsi="Times New Roman" w:cs="Times New Roman"/>
          <w:lang w:eastAsia="zh-CN"/>
        </w:rPr>
        <w:t xml:space="preserve">, hubs and </w:t>
      </w:r>
      <w:r w:rsidR="00C8713B">
        <w:rPr>
          <w:rFonts w:ascii="Times New Roman" w:hAnsi="Times New Roman" w:cs="Times New Roman"/>
          <w:lang w:eastAsia="zh-CN"/>
        </w:rPr>
        <w:t>modules</w:t>
      </w:r>
      <w:r w:rsidR="00D906EF">
        <w:rPr>
          <w:rFonts w:ascii="Times New Roman" w:hAnsi="Times New Roman" w:cs="Times New Roman"/>
          <w:lang w:eastAsia="zh-CN"/>
        </w:rPr>
        <w:t xml:space="preserve"> </w:t>
      </w:r>
      <w:r w:rsidR="00D906EF">
        <w:rPr>
          <w:rFonts w:ascii="Times New Roman" w:hAnsi="Times New Roman" w:cs="Times New Roman"/>
          <w:lang w:eastAsia="zh-CN"/>
        </w:rPr>
        <w:fldChar w:fldCharType="begin" w:fldLock="1"/>
      </w:r>
      <w:r w:rsidR="00271F87">
        <w:rPr>
          <w:rFonts w:ascii="Times New Roman" w:hAnsi="Times New Roman" w:cs="Times New Roman"/>
          <w:lang w:eastAsia="zh-CN"/>
        </w:rPr>
        <w: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"mendeley" : { "formattedCitation" : "(Bullmore and Sporns, 2009)", "plainTextFormattedCitation" : "(Bullmore and Sporns, 2009)", "previouslyFormattedCitation" : "(Bullmore and Sporns, 2009)" }, "properties" : { "noteIndex" : 0 }, "schema" : "https://github.com/citation-style-language/schema/raw/master/csl-citation.json" }</w:instrText>
      </w:r>
      <w:r w:rsidR="00D906EF">
        <w:rPr>
          <w:rFonts w:ascii="Times New Roman" w:hAnsi="Times New Roman" w:cs="Times New Roman"/>
          <w:lang w:eastAsia="zh-CN"/>
        </w:rPr>
        <w:fldChar w:fldCharType="separate"/>
      </w:r>
      <w:r w:rsidR="00705020" w:rsidRPr="00705020">
        <w:rPr>
          <w:rFonts w:ascii="Times New Roman" w:hAnsi="Times New Roman" w:cs="Times New Roman"/>
          <w:noProof/>
          <w:lang w:eastAsia="zh-CN"/>
        </w:rPr>
        <w:t>(Bullmore and Sporns, 2009)</w:t>
      </w:r>
      <w:r w:rsidR="00D906EF">
        <w:rPr>
          <w:rFonts w:ascii="Times New Roman" w:hAnsi="Times New Roman" w:cs="Times New Roman"/>
          <w:lang w:eastAsia="zh-CN"/>
        </w:rPr>
        <w:fldChar w:fldCharType="end"/>
      </w:r>
      <w:r w:rsidR="007B34D0">
        <w:rPr>
          <w:rFonts w:ascii="Times New Roman" w:hAnsi="Times New Roman" w:cs="Times New Roman"/>
          <w:lang w:eastAsia="zh-CN"/>
        </w:rPr>
        <w:t>.</w:t>
      </w:r>
      <w:r w:rsidR="00C8713B">
        <w:rPr>
          <w:rFonts w:ascii="Times New Roman" w:hAnsi="Times New Roman" w:cs="Times New Roman"/>
          <w:lang w:eastAsia="zh-CN"/>
        </w:rPr>
        <w:t xml:space="preserve"> </w:t>
      </w:r>
      <w:r w:rsidR="000E4D9F">
        <w:rPr>
          <w:rFonts w:ascii="Times New Roman" w:hAnsi="Times New Roman" w:cs="Times New Roman"/>
          <w:lang w:eastAsia="zh-CN"/>
        </w:rPr>
        <w:t xml:space="preserve">To characterize the neuronal group properties of constructed graphs in the population, we </w:t>
      </w:r>
      <w:r w:rsidR="001727C5">
        <w:rPr>
          <w:rFonts w:ascii="Times New Roman" w:hAnsi="Times New Roman" w:cs="Times New Roman"/>
          <w:lang w:eastAsia="zh-CN"/>
        </w:rPr>
        <w:t>examined</w:t>
      </w:r>
      <w:r w:rsidR="005B6447">
        <w:rPr>
          <w:rFonts w:ascii="Times New Roman" w:hAnsi="Times New Roman" w:cs="Times New Roman"/>
          <w:lang w:eastAsia="zh-CN"/>
        </w:rPr>
        <w:t xml:space="preserve"> </w:t>
      </w:r>
      <w:r w:rsidR="005B6447" w:rsidRPr="00394C88">
        <w:rPr>
          <w:rFonts w:ascii="Times New Roman" w:hAnsi="Times New Roman" w:cs="Times New Roman"/>
          <w:i/>
          <w:lang w:eastAsia="zh-CN"/>
        </w:rPr>
        <w:t>k</w:t>
      </w:r>
      <w:r w:rsidR="005B6447">
        <w:rPr>
          <w:rFonts w:ascii="Times New Roman" w:hAnsi="Times New Roman" w:cs="Times New Roman"/>
          <w:lang w:eastAsia="zh-CN"/>
        </w:rPr>
        <w:t xml:space="preserve">-clique and </w:t>
      </w:r>
      <w:r w:rsidR="005B6447" w:rsidRPr="00394C88">
        <w:rPr>
          <w:rFonts w:ascii="Times New Roman" w:hAnsi="Times New Roman" w:cs="Times New Roman"/>
          <w:i/>
          <w:lang w:eastAsia="zh-CN"/>
        </w:rPr>
        <w:t>k</w:t>
      </w:r>
      <w:r w:rsidR="005B6447">
        <w:rPr>
          <w:rFonts w:ascii="Times New Roman" w:hAnsi="Times New Roman" w:cs="Times New Roman"/>
          <w:lang w:eastAsia="zh-CN"/>
        </w:rPr>
        <w:t xml:space="preserve">-clique community </w:t>
      </w:r>
      <w:r w:rsidR="001727C5">
        <w:rPr>
          <w:rFonts w:ascii="Times New Roman" w:hAnsi="Times New Roman" w:cs="Times New Roman"/>
          <w:lang w:eastAsia="zh-CN"/>
        </w:rPr>
        <w:t xml:space="preserve">structures </w:t>
      </w:r>
      <w:r w:rsidR="001727C5">
        <w:rPr>
          <w:rFonts w:ascii="Times New Roman" w:hAnsi="Times New Roman" w:cs="Times New Roman"/>
          <w:lang w:eastAsia="zh-CN"/>
        </w:rPr>
        <w:fldChar w:fldCharType="begin" w:fldLock="1"/>
      </w:r>
      <w:r w:rsidR="0044185F">
        <w:rPr>
          <w:rFonts w:ascii="Times New Roman" w:hAnsi="Times New Roman" w:cs="Times New Roman"/>
          <w:lang w:eastAsia="zh-CN"/>
        </w:rPr>
        <w:instrText>ADDIN CSL_CITATION { "citationItems" : [ { "id" : "ITEM-1", "itemData" : { "DOI" : "10.1038/nature03607", "ISSN" : "1476-4687", "PMID" : "15944704", "abstract" : "Many complex systems in nature and society can be described in terms of networks capturing the intricate web of connections among the units they are made of. A key question is how to interpret the global organization of such networks as the coexistence of their structural subunits (communities) associated with more highly interconnected parts. Identifying these a priori unknown building blocks (such as functionally related proteins, industrial sectors and groups of people) is crucial to the understanding of the structural and functional properties of networks. The existing deterministic methods used for large networks find separated communities, whereas most of the actual networks are made of highly overlapping cohesive groups of nodes. Here we introduce an approach to analysing the main statistical features of the interwoven sets of overlapping communities that makes a step towards uncovering the modular structure of complex systems. After defining a set of new characteristic quantities for the statistics of communities, we apply an efficient technique for exploring overlapping communities on a large scale. We find that overlaps are significant, and the distributions we introduce reveal universal features of networks. Our studies of collaboration, word-association and protein interaction graphs show that the web of communities has non-trivial correlations and specific scaling properties.", "author" : [ { "dropping-particle" : "", "family" : "Palla", "given" : "Gergely", "non-dropping-particle" : "", "parse-names" : false, "suffix" : "" }, { "dropping-particle" : "", "family" : "Der\u00e9nyi", "given" : "Imre", "non-dropping-particle" : "", "parse-names" : false, "suffix" : "" }, { "dropping-particle" : "", "family" : "Farkas", "given" : "Ill\u00e9s", "non-dropping-particle" : "", "parse-names" : false, "suffix" : "" }, { "dropping-particle" : "", "family" : "Vicsek", "given" : "Tam\u00e1s", "non-dropping-particle" : "", "parse-names" : false, "suffix" : "" } ], "container-title" : "Nature", "id" : "ITEM-1", "issue" : "7043", "issued" : { "date-parts" : [ [ "2005", "6", "9" ] ] }, "page" : "814-8", "title" : "Uncovering the overlapping community structure of complex networks in nature and society.", "title-short" : "Nature", "type" : "article-journal", "volume" : "435" }, "uris" : [ "http://www.mendeley.com/documents/?uuid=a201a724-7fec-460f-88ac-eb281b2bc1cd" ] } ], "mendeley" : { "formattedCitation" : "(Palla et al., 2005a)", "plainTextFormattedCitation" : "(Palla et al., 2005a)", "previouslyFormattedCitation" : "(Palla et al., 2005a)" }, "properties" : { "noteIndex" : 0 }, "schema" : "https://github.com/citation-style-language/schema/raw/master/csl-citation.json" }</w:instrText>
      </w:r>
      <w:r w:rsidR="001727C5">
        <w:rPr>
          <w:rFonts w:ascii="Times New Roman" w:hAnsi="Times New Roman" w:cs="Times New Roman"/>
          <w:lang w:eastAsia="zh-CN"/>
        </w:rPr>
        <w:fldChar w:fldCharType="separate"/>
      </w:r>
      <w:r w:rsidR="00655CC3" w:rsidRPr="00655CC3">
        <w:rPr>
          <w:rFonts w:ascii="Times New Roman" w:hAnsi="Times New Roman" w:cs="Times New Roman"/>
          <w:noProof/>
          <w:lang w:eastAsia="zh-CN"/>
        </w:rPr>
        <w:t>(Palla et al., 2005a)</w:t>
      </w:r>
      <w:r w:rsidR="001727C5">
        <w:rPr>
          <w:rFonts w:ascii="Times New Roman" w:hAnsi="Times New Roman" w:cs="Times New Roman"/>
          <w:lang w:eastAsia="zh-CN"/>
        </w:rPr>
        <w:fldChar w:fldCharType="end"/>
      </w:r>
      <w:r w:rsidR="005B6447">
        <w:rPr>
          <w:rFonts w:ascii="Times New Roman" w:hAnsi="Times New Roman" w:cs="Times New Roman"/>
          <w:lang w:eastAsia="zh-CN"/>
        </w:rPr>
        <w:t>.</w:t>
      </w:r>
      <w:r w:rsidR="00473E4C">
        <w:rPr>
          <w:rFonts w:ascii="Times New Roman" w:hAnsi="Times New Roman" w:cs="Times New Roman"/>
          <w:lang w:eastAsia="zh-CN"/>
        </w:rPr>
        <w:t xml:space="preserve"> As defined </w:t>
      </w:r>
      <w:r w:rsidR="00D92832">
        <w:rPr>
          <w:rFonts w:ascii="Times New Roman" w:hAnsi="Times New Roman" w:cs="Times New Roman"/>
          <w:lang w:eastAsia="zh-CN"/>
        </w:rPr>
        <w:t>in previous literature</w:t>
      </w:r>
      <w:r w:rsidR="00473E4C">
        <w:rPr>
          <w:rFonts w:ascii="Times New Roman" w:hAnsi="Times New Roman" w:cs="Times New Roman"/>
          <w:lang w:eastAsia="zh-CN"/>
        </w:rPr>
        <w:t>,</w:t>
      </w:r>
      <w:r w:rsidR="00394C88">
        <w:rPr>
          <w:rFonts w:ascii="Times New Roman" w:hAnsi="Times New Roman" w:cs="Times New Roman"/>
          <w:lang w:eastAsia="zh-CN"/>
        </w:rPr>
        <w:t xml:space="preserve"> a </w:t>
      </w:r>
      <w:r w:rsidR="00394C88" w:rsidRPr="00394C88">
        <w:rPr>
          <w:rFonts w:ascii="Times New Roman" w:hAnsi="Times New Roman" w:cs="Times New Roman"/>
          <w:i/>
          <w:lang w:eastAsia="zh-CN"/>
        </w:rPr>
        <w:t>k</w:t>
      </w:r>
      <w:r w:rsidR="00394C88">
        <w:rPr>
          <w:rFonts w:ascii="Times New Roman" w:hAnsi="Times New Roman" w:cs="Times New Roman"/>
          <w:lang w:eastAsia="zh-CN"/>
        </w:rPr>
        <w:t xml:space="preserve">-clique describes a </w:t>
      </w:r>
      <w:r w:rsidR="00201BAA">
        <w:rPr>
          <w:rFonts w:ascii="Times New Roman" w:hAnsi="Times New Roman" w:cs="Times New Roman"/>
          <w:lang w:eastAsia="zh-CN"/>
        </w:rPr>
        <w:t>fully interconnected</w:t>
      </w:r>
      <w:r w:rsidR="00394C88">
        <w:rPr>
          <w:rFonts w:ascii="Times New Roman" w:hAnsi="Times New Roman" w:cs="Times New Roman"/>
          <w:lang w:eastAsia="zh-CN"/>
        </w:rPr>
        <w:t xml:space="preserve"> subgraph </w:t>
      </w:r>
      <w:r w:rsidR="00201BAA">
        <w:rPr>
          <w:rFonts w:ascii="Times New Roman" w:hAnsi="Times New Roman" w:cs="Times New Roman"/>
          <w:lang w:eastAsia="zh-CN"/>
        </w:rPr>
        <w:t xml:space="preserve">(a complete subgraph) </w:t>
      </w:r>
      <w:r w:rsidR="00394C88">
        <w:rPr>
          <w:rFonts w:ascii="Times New Roman" w:hAnsi="Times New Roman" w:cs="Times New Roman"/>
          <w:lang w:eastAsia="zh-CN"/>
        </w:rPr>
        <w:t xml:space="preserve">consisting of </w:t>
      </w:r>
      <w:r w:rsidR="00394C88" w:rsidRPr="00394C88">
        <w:rPr>
          <w:rFonts w:ascii="Times New Roman" w:hAnsi="Times New Roman" w:cs="Times New Roman"/>
          <w:i/>
          <w:lang w:eastAsia="zh-CN"/>
        </w:rPr>
        <w:t>k</w:t>
      </w:r>
      <w:r w:rsidR="00394C88">
        <w:rPr>
          <w:rFonts w:ascii="Times New Roman" w:hAnsi="Times New Roman" w:cs="Times New Roman"/>
          <w:lang w:eastAsia="zh-CN"/>
        </w:rPr>
        <w:t xml:space="preserve"> nodes</w:t>
      </w:r>
      <w:r w:rsidR="000F459D">
        <w:rPr>
          <w:rFonts w:ascii="Times New Roman" w:hAnsi="Times New Roman" w:cs="Times New Roman"/>
          <w:lang w:eastAsia="zh-CN"/>
        </w:rPr>
        <w:t xml:space="preserve"> (Figure 3A)</w:t>
      </w:r>
      <w:r w:rsidR="00394C88">
        <w:rPr>
          <w:rFonts w:ascii="Times New Roman" w:hAnsi="Times New Roman" w:cs="Times New Roman"/>
          <w:lang w:eastAsia="zh-CN"/>
        </w:rPr>
        <w:t>.</w:t>
      </w:r>
      <w:r w:rsidR="000F459D">
        <w:rPr>
          <w:rFonts w:ascii="Times New Roman" w:hAnsi="Times New Roman" w:cs="Times New Roman"/>
          <w:lang w:eastAsia="zh-CN"/>
        </w:rPr>
        <w:t xml:space="preserve"> A </w:t>
      </w:r>
      <w:r w:rsidR="000F459D" w:rsidRPr="000F459D">
        <w:rPr>
          <w:rFonts w:ascii="Times New Roman" w:hAnsi="Times New Roman" w:cs="Times New Roman"/>
          <w:i/>
          <w:lang w:eastAsia="zh-CN"/>
        </w:rPr>
        <w:t>k</w:t>
      </w:r>
      <w:r w:rsidR="000F459D">
        <w:rPr>
          <w:rFonts w:ascii="Times New Roman" w:hAnsi="Times New Roman" w:cs="Times New Roman"/>
          <w:lang w:eastAsia="zh-CN"/>
        </w:rPr>
        <w:t xml:space="preserve">-clique community is defined as a subgraph consisting of </w:t>
      </w:r>
      <w:r w:rsidR="00D92832">
        <w:rPr>
          <w:rFonts w:ascii="Times New Roman" w:hAnsi="Times New Roman" w:cs="Times New Roman"/>
          <w:lang w:eastAsia="zh-CN"/>
        </w:rPr>
        <w:t>a collection of</w:t>
      </w:r>
      <w:r w:rsidR="0060233B">
        <w:rPr>
          <w:rFonts w:ascii="Times New Roman" w:hAnsi="Times New Roman" w:cs="Times New Roman"/>
          <w:lang w:eastAsia="zh-CN"/>
        </w:rPr>
        <w:t xml:space="preserve"> </w:t>
      </w:r>
      <w:r w:rsidR="0060233B" w:rsidRPr="0060233B">
        <w:rPr>
          <w:rFonts w:ascii="Times New Roman" w:hAnsi="Times New Roman" w:cs="Times New Roman"/>
          <w:i/>
          <w:lang w:eastAsia="zh-CN"/>
        </w:rPr>
        <w:t>k</w:t>
      </w:r>
      <w:r w:rsidR="0060233B">
        <w:rPr>
          <w:rFonts w:ascii="Times New Roman" w:hAnsi="Times New Roman" w:cs="Times New Roman"/>
          <w:lang w:eastAsia="zh-CN"/>
        </w:rPr>
        <w:t xml:space="preserve">-cliques </w:t>
      </w:r>
      <w:r w:rsidR="001A3EBD">
        <w:rPr>
          <w:rFonts w:ascii="Times New Roman" w:hAnsi="Times New Roman" w:cs="Times New Roman"/>
          <w:lang w:eastAsia="zh-CN"/>
        </w:rPr>
        <w:t>that</w:t>
      </w:r>
      <w:r w:rsidR="0060233B">
        <w:rPr>
          <w:rFonts w:ascii="Times New Roman" w:hAnsi="Times New Roman" w:cs="Times New Roman"/>
          <w:lang w:eastAsia="zh-CN"/>
        </w:rPr>
        <w:t xml:space="preserve"> </w:t>
      </w:r>
      <w:r w:rsidR="00507D6D">
        <w:rPr>
          <w:rFonts w:ascii="Times New Roman" w:hAnsi="Times New Roman" w:cs="Times New Roman"/>
          <w:lang w:eastAsia="zh-CN"/>
        </w:rPr>
        <w:t xml:space="preserve">shares at least </w:t>
      </w:r>
      <w:r w:rsidR="00507D6D" w:rsidRPr="00007261">
        <w:rPr>
          <w:rFonts w:ascii="Times New Roman" w:hAnsi="Times New Roman" w:cs="Times New Roman"/>
          <w:i/>
          <w:lang w:eastAsia="zh-CN"/>
        </w:rPr>
        <w:t>k</w:t>
      </w:r>
      <w:r w:rsidR="00507D6D">
        <w:rPr>
          <w:rFonts w:ascii="Times New Roman" w:hAnsi="Times New Roman" w:cs="Times New Roman"/>
          <w:lang w:eastAsia="zh-CN"/>
        </w:rPr>
        <w:t>-1 common nodes</w:t>
      </w:r>
      <w:r w:rsidR="0060233B">
        <w:rPr>
          <w:rFonts w:ascii="Times New Roman" w:hAnsi="Times New Roman" w:cs="Times New Roman"/>
          <w:lang w:eastAsia="zh-CN"/>
        </w:rPr>
        <w:t xml:space="preserve"> with </w:t>
      </w:r>
      <w:r w:rsidR="00507D6D">
        <w:rPr>
          <w:rFonts w:ascii="Times New Roman" w:hAnsi="Times New Roman" w:cs="Times New Roman"/>
          <w:lang w:eastAsia="zh-CN"/>
        </w:rPr>
        <w:t>their adjacent neighbors</w:t>
      </w:r>
      <w:r w:rsidR="00FA4C16">
        <w:rPr>
          <w:rFonts w:ascii="Times New Roman" w:hAnsi="Times New Roman" w:cs="Times New Roman"/>
          <w:lang w:eastAsia="zh-CN"/>
        </w:rPr>
        <w:t xml:space="preserve"> (Figure 3B)</w:t>
      </w:r>
      <w:r w:rsidR="00007261">
        <w:rPr>
          <w:rFonts w:ascii="Times New Roman" w:hAnsi="Times New Roman" w:cs="Times New Roman"/>
          <w:lang w:eastAsia="zh-CN"/>
        </w:rPr>
        <w:t>.</w:t>
      </w:r>
      <w:r w:rsidR="00FA4C16">
        <w:rPr>
          <w:rFonts w:ascii="Times New Roman" w:hAnsi="Times New Roman" w:cs="Times New Roman"/>
          <w:lang w:eastAsia="zh-CN"/>
        </w:rPr>
        <w:t xml:space="preserve"> </w:t>
      </w:r>
      <w:r w:rsidR="00A04491">
        <w:rPr>
          <w:rFonts w:ascii="Times New Roman" w:hAnsi="Times New Roman" w:cs="Times New Roman"/>
          <w:lang w:eastAsia="zh-CN"/>
        </w:rPr>
        <w:t xml:space="preserve">Thus, </w:t>
      </w:r>
      <w:r w:rsidR="00A04491" w:rsidRPr="00A04491">
        <w:rPr>
          <w:rFonts w:ascii="Times New Roman" w:hAnsi="Times New Roman" w:cs="Times New Roman"/>
          <w:i/>
          <w:lang w:eastAsia="zh-CN"/>
        </w:rPr>
        <w:t>k</w:t>
      </w:r>
      <w:r w:rsidR="00A04491">
        <w:rPr>
          <w:rFonts w:ascii="Times New Roman" w:hAnsi="Times New Roman" w:cs="Times New Roman"/>
          <w:lang w:eastAsia="zh-CN"/>
        </w:rPr>
        <w:t xml:space="preserve">-cliques and </w:t>
      </w:r>
      <w:r w:rsidR="00A04491" w:rsidRPr="00A04491">
        <w:rPr>
          <w:rFonts w:ascii="Times New Roman" w:hAnsi="Times New Roman" w:cs="Times New Roman"/>
          <w:i/>
          <w:lang w:eastAsia="zh-CN"/>
        </w:rPr>
        <w:t>k</w:t>
      </w:r>
      <w:r w:rsidR="00A04491">
        <w:rPr>
          <w:rFonts w:ascii="Times New Roman" w:hAnsi="Times New Roman" w:cs="Times New Roman"/>
          <w:lang w:eastAsia="zh-CN"/>
        </w:rPr>
        <w:t xml:space="preserve">-clique communities represent </w:t>
      </w:r>
      <w:r w:rsidR="000B5DC1">
        <w:rPr>
          <w:rFonts w:ascii="Times New Roman" w:hAnsi="Times New Roman" w:cs="Times New Roman"/>
          <w:lang w:eastAsia="zh-CN"/>
        </w:rPr>
        <w:t>the subgroups of neuron</w:t>
      </w:r>
      <w:r w:rsidR="00D45636">
        <w:rPr>
          <w:rFonts w:ascii="Times New Roman" w:hAnsi="Times New Roman" w:cs="Times New Roman"/>
          <w:lang w:eastAsia="zh-CN"/>
        </w:rPr>
        <w:t xml:space="preserve"> that might serve as functional cores under specific experimental conditions. </w:t>
      </w:r>
    </w:p>
    <w:p w14:paraId="366415B1" w14:textId="77777777" w:rsidR="0087748E" w:rsidRDefault="001A3EBD" w:rsidP="00390C61">
      <w:pPr>
        <w:spacing w:line="480" w:lineRule="auto"/>
        <w:rPr>
          <w:rFonts w:ascii="Times New Roman" w:hAnsi="Times New Roman" w:cs="Times New Roman"/>
          <w:lang w:eastAsia="zh-CN"/>
        </w:rPr>
      </w:pPr>
      <w:r>
        <w:rPr>
          <w:rFonts w:ascii="Times New Roman" w:hAnsi="Times New Roman" w:cs="Times New Roman"/>
          <w:lang w:eastAsia="zh-CN"/>
        </w:rPr>
        <w:t xml:space="preserve">    </w:t>
      </w:r>
      <w:r w:rsidR="00D11649">
        <w:rPr>
          <w:rFonts w:ascii="Times New Roman" w:hAnsi="Times New Roman" w:cs="Times New Roman"/>
          <w:lang w:eastAsia="zh-CN"/>
        </w:rPr>
        <w:t xml:space="preserve">CRF graphs constructed from population calcium imaging data in V1 have more </w:t>
      </w:r>
      <w:r w:rsidR="00D11649" w:rsidRPr="00D11649">
        <w:rPr>
          <w:rFonts w:ascii="Times New Roman" w:hAnsi="Times New Roman" w:cs="Times New Roman"/>
          <w:i/>
          <w:lang w:eastAsia="zh-CN"/>
        </w:rPr>
        <w:t>k</w:t>
      </w:r>
      <w:r w:rsidR="00D11649">
        <w:rPr>
          <w:rFonts w:ascii="Times New Roman" w:hAnsi="Times New Roman" w:cs="Times New Roman"/>
          <w:lang w:eastAsia="zh-CN"/>
        </w:rPr>
        <w:t xml:space="preserve">-cliques </w:t>
      </w:r>
      <w:r w:rsidR="006C07CA">
        <w:rPr>
          <w:rFonts w:ascii="Times New Roman" w:hAnsi="Times New Roman" w:cs="Times New Roman"/>
          <w:lang w:eastAsia="zh-CN"/>
        </w:rPr>
        <w:t xml:space="preserve">and </w:t>
      </w:r>
      <w:r w:rsidR="006C07CA" w:rsidRPr="00D11649">
        <w:rPr>
          <w:rFonts w:ascii="Times New Roman" w:hAnsi="Times New Roman" w:cs="Times New Roman"/>
          <w:i/>
          <w:lang w:eastAsia="zh-CN"/>
        </w:rPr>
        <w:t>k</w:t>
      </w:r>
      <w:r w:rsidR="006C07CA">
        <w:rPr>
          <w:rFonts w:ascii="Times New Roman" w:hAnsi="Times New Roman" w:cs="Times New Roman"/>
          <w:lang w:eastAsia="zh-CN"/>
        </w:rPr>
        <w:t xml:space="preserve">-clique communities for </w:t>
      </w:r>
      <w:r w:rsidR="006C07CA" w:rsidRPr="006C07CA">
        <w:rPr>
          <w:rFonts w:ascii="Times New Roman" w:hAnsi="Times New Roman" w:cs="Times New Roman"/>
          <w:i/>
          <w:lang w:eastAsia="zh-CN"/>
        </w:rPr>
        <w:t>k</w:t>
      </w:r>
      <w:r w:rsidR="006C07CA">
        <w:rPr>
          <w:rFonts w:ascii="Times New Roman" w:hAnsi="Times New Roman" w:cs="Times New Roman"/>
          <w:lang w:eastAsia="zh-CN"/>
        </w:rPr>
        <w:t xml:space="preserve"> = 2, 3, 4 </w:t>
      </w:r>
      <w:r w:rsidR="00D11649">
        <w:rPr>
          <w:rFonts w:ascii="Times New Roman" w:hAnsi="Times New Roman" w:cs="Times New Roman"/>
          <w:lang w:eastAsia="zh-CN"/>
        </w:rPr>
        <w:t xml:space="preserve">compared with </w:t>
      </w:r>
      <w:r w:rsidR="00390C61">
        <w:rPr>
          <w:rFonts w:ascii="Times New Roman" w:hAnsi="Times New Roman" w:cs="Times New Roman"/>
          <w:lang w:eastAsia="zh-CN"/>
        </w:rPr>
        <w:t>Erdos-Renyi</w:t>
      </w:r>
      <w:r w:rsidR="00390C61" w:rsidRPr="00390C61">
        <w:rPr>
          <w:rFonts w:ascii="Times New Roman" w:hAnsi="Times New Roman" w:cs="Times New Roman"/>
          <w:lang w:eastAsia="zh-CN"/>
        </w:rPr>
        <w:t xml:space="preserve"> </w:t>
      </w:r>
      <w:r w:rsidR="00390C61">
        <w:rPr>
          <w:rFonts w:ascii="Times New Roman" w:hAnsi="Times New Roman" w:cs="Times New Roman"/>
          <w:lang w:eastAsia="zh-CN"/>
        </w:rPr>
        <w:t>random</w:t>
      </w:r>
      <w:r w:rsidR="00D11649">
        <w:rPr>
          <w:rFonts w:ascii="Times New Roman" w:hAnsi="Times New Roman" w:cs="Times New Roman"/>
          <w:lang w:eastAsia="zh-CN"/>
        </w:rPr>
        <w:t xml:space="preserve"> graphs</w:t>
      </w:r>
      <w:r w:rsidR="00390C61">
        <w:rPr>
          <w:rFonts w:ascii="Times New Roman" w:hAnsi="Times New Roman" w:cs="Times New Roman"/>
          <w:lang w:eastAsia="zh-CN"/>
        </w:rPr>
        <w:t>, which preserve the number of nodes and edges</w:t>
      </w:r>
      <w:r w:rsidR="006C07CA">
        <w:rPr>
          <w:rFonts w:ascii="Times New Roman" w:hAnsi="Times New Roman" w:cs="Times New Roman"/>
          <w:lang w:eastAsia="zh-CN"/>
        </w:rPr>
        <w:t xml:space="preserve"> (Figure 3C and 3D)</w:t>
      </w:r>
      <w:r w:rsidR="00D11649">
        <w:rPr>
          <w:rFonts w:ascii="Times New Roman" w:hAnsi="Times New Roman" w:cs="Times New Roman"/>
          <w:lang w:eastAsia="zh-CN"/>
        </w:rPr>
        <w:t>.</w:t>
      </w:r>
      <w:r w:rsidR="00360F14">
        <w:rPr>
          <w:rFonts w:ascii="Times New Roman" w:hAnsi="Times New Roman" w:cs="Times New Roman"/>
          <w:lang w:eastAsia="zh-CN"/>
        </w:rPr>
        <w:t xml:space="preserve"> As </w:t>
      </w:r>
      <w:r w:rsidR="00360F14" w:rsidRPr="00360F14">
        <w:rPr>
          <w:rFonts w:ascii="Times New Roman" w:hAnsi="Times New Roman" w:cs="Times New Roman"/>
          <w:i/>
          <w:lang w:eastAsia="zh-CN"/>
        </w:rPr>
        <w:t>k</w:t>
      </w:r>
      <w:r w:rsidR="00360F14">
        <w:rPr>
          <w:rFonts w:ascii="Times New Roman" w:hAnsi="Times New Roman" w:cs="Times New Roman"/>
          <w:lang w:eastAsia="zh-CN"/>
        </w:rPr>
        <w:t xml:space="preserve"> </w:t>
      </w:r>
      <w:r w:rsidR="006A5648">
        <w:rPr>
          <w:rFonts w:ascii="Times New Roman" w:hAnsi="Times New Roman" w:cs="Times New Roman"/>
          <w:lang w:eastAsia="zh-CN"/>
        </w:rPr>
        <w:t xml:space="preserve">further </w:t>
      </w:r>
      <w:r w:rsidR="006C07CA">
        <w:rPr>
          <w:rFonts w:ascii="Times New Roman" w:hAnsi="Times New Roman" w:cs="Times New Roman"/>
          <w:lang w:eastAsia="zh-CN"/>
        </w:rPr>
        <w:t>increases</w:t>
      </w:r>
      <w:r w:rsidR="00360F14">
        <w:rPr>
          <w:rFonts w:ascii="Times New Roman" w:hAnsi="Times New Roman" w:cs="Times New Roman"/>
          <w:lang w:eastAsia="zh-CN"/>
        </w:rPr>
        <w:t xml:space="preserve">, the number of </w:t>
      </w:r>
      <w:r w:rsidR="00360F14" w:rsidRPr="00360F14">
        <w:rPr>
          <w:rFonts w:ascii="Times New Roman" w:hAnsi="Times New Roman" w:cs="Times New Roman"/>
          <w:i/>
          <w:lang w:eastAsia="zh-CN"/>
        </w:rPr>
        <w:t>k</w:t>
      </w:r>
      <w:r w:rsidR="00360F14">
        <w:rPr>
          <w:rFonts w:ascii="Times New Roman" w:hAnsi="Times New Roman" w:cs="Times New Roman"/>
          <w:lang w:eastAsia="zh-CN"/>
        </w:rPr>
        <w:t xml:space="preserve">-cliques </w:t>
      </w:r>
      <w:r w:rsidR="006C07CA">
        <w:rPr>
          <w:rFonts w:ascii="Times New Roman" w:hAnsi="Times New Roman" w:cs="Times New Roman"/>
          <w:lang w:eastAsia="zh-CN"/>
        </w:rPr>
        <w:t xml:space="preserve">and </w:t>
      </w:r>
      <w:r w:rsidR="006C07CA" w:rsidRPr="00D11649">
        <w:rPr>
          <w:rFonts w:ascii="Times New Roman" w:hAnsi="Times New Roman" w:cs="Times New Roman"/>
          <w:i/>
          <w:lang w:eastAsia="zh-CN"/>
        </w:rPr>
        <w:t>k</w:t>
      </w:r>
      <w:r w:rsidR="006C07CA">
        <w:rPr>
          <w:rFonts w:ascii="Times New Roman" w:hAnsi="Times New Roman" w:cs="Times New Roman"/>
          <w:lang w:eastAsia="zh-CN"/>
        </w:rPr>
        <w:t>-cliques communities</w:t>
      </w:r>
      <w:r w:rsidR="00360F14">
        <w:rPr>
          <w:rFonts w:ascii="Times New Roman" w:hAnsi="Times New Roman" w:cs="Times New Roman"/>
          <w:lang w:eastAsia="zh-CN"/>
        </w:rPr>
        <w:t xml:space="preserve"> decreases</w:t>
      </w:r>
      <w:r w:rsidR="006C07CA">
        <w:rPr>
          <w:rFonts w:ascii="Times New Roman" w:hAnsi="Times New Roman" w:cs="Times New Roman"/>
          <w:lang w:eastAsia="zh-CN"/>
        </w:rPr>
        <w:t xml:space="preserve"> (Figure 3C and 3D)</w:t>
      </w:r>
      <w:r w:rsidR="00360F14">
        <w:rPr>
          <w:rFonts w:ascii="Times New Roman" w:hAnsi="Times New Roman" w:cs="Times New Roman"/>
          <w:lang w:eastAsia="zh-CN"/>
        </w:rPr>
        <w:t xml:space="preserve">, and no </w:t>
      </w:r>
      <w:r w:rsidR="00360F14" w:rsidRPr="00360F14">
        <w:rPr>
          <w:rFonts w:ascii="Times New Roman" w:hAnsi="Times New Roman" w:cs="Times New Roman"/>
          <w:i/>
          <w:lang w:eastAsia="zh-CN"/>
        </w:rPr>
        <w:t>k</w:t>
      </w:r>
      <w:r w:rsidR="00360F14">
        <w:rPr>
          <w:rFonts w:ascii="Times New Roman" w:hAnsi="Times New Roman" w:cs="Times New Roman"/>
          <w:lang w:eastAsia="zh-CN"/>
        </w:rPr>
        <w:t xml:space="preserve">-cliques were found with </w:t>
      </w:r>
      <w:r w:rsidR="00360F14" w:rsidRPr="00360F14">
        <w:rPr>
          <w:rFonts w:ascii="Times New Roman" w:hAnsi="Times New Roman" w:cs="Times New Roman"/>
          <w:i/>
          <w:lang w:eastAsia="zh-CN"/>
        </w:rPr>
        <w:t>k</w:t>
      </w:r>
      <w:r w:rsidR="006C07CA">
        <w:rPr>
          <w:rFonts w:ascii="Times New Roman" w:hAnsi="Times New Roman" w:cs="Times New Roman"/>
          <w:i/>
          <w:lang w:eastAsia="zh-CN"/>
        </w:rPr>
        <w:t xml:space="preserve"> </w:t>
      </w:r>
      <w:r w:rsidR="006C07CA">
        <w:rPr>
          <w:rFonts w:ascii="Times New Roman" w:hAnsi="Times New Roman" w:cs="Times New Roman"/>
          <w:lang w:eastAsia="zh-CN"/>
        </w:rPr>
        <w:t xml:space="preserve">≥ </w:t>
      </w:r>
      <w:r w:rsidR="00360F14">
        <w:rPr>
          <w:rFonts w:ascii="Times New Roman" w:hAnsi="Times New Roman" w:cs="Times New Roman"/>
          <w:lang w:eastAsia="zh-CN"/>
        </w:rPr>
        <w:t>6 in all experiments</w:t>
      </w:r>
      <w:r w:rsidR="006C07CA">
        <w:rPr>
          <w:rFonts w:ascii="Times New Roman" w:hAnsi="Times New Roman" w:cs="Times New Roman"/>
          <w:lang w:eastAsia="zh-CN"/>
        </w:rPr>
        <w:t xml:space="preserve"> (Figure 3C)</w:t>
      </w:r>
      <w:r w:rsidR="00360F14">
        <w:rPr>
          <w:rFonts w:ascii="Times New Roman" w:hAnsi="Times New Roman" w:cs="Times New Roman"/>
          <w:lang w:eastAsia="zh-CN"/>
        </w:rPr>
        <w:t>.</w:t>
      </w:r>
      <w:r w:rsidR="006C07CA">
        <w:rPr>
          <w:rFonts w:ascii="Times New Roman" w:hAnsi="Times New Roman" w:cs="Times New Roman"/>
          <w:lang w:eastAsia="zh-CN"/>
        </w:rPr>
        <w:t xml:space="preserve"> We then empirically chose </w:t>
      </w:r>
      <w:r w:rsidR="006C07CA" w:rsidRPr="006C07CA">
        <w:rPr>
          <w:rFonts w:ascii="Times New Roman" w:hAnsi="Times New Roman" w:cs="Times New Roman"/>
          <w:i/>
          <w:lang w:eastAsia="zh-CN"/>
        </w:rPr>
        <w:t>k</w:t>
      </w:r>
      <w:r w:rsidR="006C07CA">
        <w:rPr>
          <w:rFonts w:ascii="Times New Roman" w:hAnsi="Times New Roman" w:cs="Times New Roman"/>
          <w:lang w:eastAsia="zh-CN"/>
        </w:rPr>
        <w:t xml:space="preserve"> = 3 for all the following analysis. </w:t>
      </w:r>
      <w:r w:rsidR="00647643">
        <w:rPr>
          <w:rFonts w:ascii="Times New Roman" w:hAnsi="Times New Roman" w:cs="Times New Roman"/>
          <w:lang w:eastAsia="zh-CN"/>
        </w:rPr>
        <w:t xml:space="preserve">3-clique communities in CRF graphs also </w:t>
      </w:r>
      <w:r w:rsidR="006B43B8">
        <w:rPr>
          <w:rFonts w:ascii="Times New Roman" w:hAnsi="Times New Roman" w:cs="Times New Roman"/>
          <w:lang w:eastAsia="zh-CN"/>
        </w:rPr>
        <w:t>possess</w:t>
      </w:r>
      <w:r w:rsidR="00647643">
        <w:rPr>
          <w:rFonts w:ascii="Times New Roman" w:hAnsi="Times New Roman" w:cs="Times New Roman"/>
          <w:lang w:eastAsia="zh-CN"/>
        </w:rPr>
        <w:t xml:space="preserve"> more constituent nodes than Erdos-Renyi</w:t>
      </w:r>
      <w:r w:rsidR="00647643" w:rsidRPr="00390C61">
        <w:rPr>
          <w:rFonts w:ascii="Times New Roman" w:hAnsi="Times New Roman" w:cs="Times New Roman"/>
          <w:lang w:eastAsia="zh-CN"/>
        </w:rPr>
        <w:t xml:space="preserve"> </w:t>
      </w:r>
      <w:r w:rsidR="00647643">
        <w:rPr>
          <w:rFonts w:ascii="Times New Roman" w:hAnsi="Times New Roman" w:cs="Times New Roman"/>
          <w:lang w:eastAsia="zh-CN"/>
        </w:rPr>
        <w:t>random graphs</w:t>
      </w:r>
      <w:r w:rsidR="006B43B8">
        <w:rPr>
          <w:rFonts w:ascii="Times New Roman" w:hAnsi="Times New Roman" w:cs="Times New Roman"/>
          <w:lang w:eastAsia="zh-CN"/>
        </w:rPr>
        <w:t xml:space="preserve"> (Figure 3E)</w:t>
      </w:r>
      <w:r w:rsidR="00647643">
        <w:rPr>
          <w:rFonts w:ascii="Times New Roman" w:hAnsi="Times New Roman" w:cs="Times New Roman"/>
          <w:lang w:eastAsia="zh-CN"/>
        </w:rPr>
        <w:t>.</w:t>
      </w:r>
      <w:r w:rsidR="00A16ABD">
        <w:rPr>
          <w:rFonts w:ascii="Times New Roman" w:hAnsi="Times New Roman" w:cs="Times New Roman"/>
          <w:lang w:eastAsia="zh-CN"/>
        </w:rPr>
        <w:t xml:space="preserve"> These </w:t>
      </w:r>
      <w:r w:rsidR="006B43B8">
        <w:rPr>
          <w:rFonts w:ascii="Times New Roman" w:hAnsi="Times New Roman" w:cs="Times New Roman"/>
          <w:lang w:eastAsia="zh-CN"/>
        </w:rPr>
        <w:t xml:space="preserve">results together </w:t>
      </w:r>
      <w:r w:rsidR="00A16ABD">
        <w:rPr>
          <w:rFonts w:ascii="Times New Roman" w:hAnsi="Times New Roman" w:cs="Times New Roman"/>
          <w:lang w:eastAsia="zh-CN"/>
        </w:rPr>
        <w:t>indicate that CRF graphs have non-random structures.</w:t>
      </w:r>
    </w:p>
    <w:p w14:paraId="18C29454" w14:textId="7EF4F060" w:rsidR="001A3EBD" w:rsidRDefault="0087748E" w:rsidP="00390C61">
      <w:pPr>
        <w:spacing w:line="480" w:lineRule="auto"/>
        <w:rPr>
          <w:rFonts w:ascii="Times New Roman" w:hAnsi="Times New Roman" w:cs="Times New Roman"/>
          <w:lang w:eastAsia="zh-CN"/>
        </w:rPr>
      </w:pPr>
      <w:r>
        <w:rPr>
          <w:rFonts w:ascii="Times New Roman" w:hAnsi="Times New Roman" w:cs="Times New Roman"/>
          <w:lang w:eastAsia="zh-CN"/>
        </w:rPr>
        <w:t xml:space="preserve">    </w:t>
      </w:r>
      <w:r w:rsidR="00A16ABD">
        <w:rPr>
          <w:rFonts w:ascii="Times New Roman" w:hAnsi="Times New Roman" w:cs="Times New Roman"/>
          <w:lang w:eastAsia="zh-CN"/>
        </w:rPr>
        <w:t xml:space="preserve"> </w:t>
      </w:r>
      <w:r w:rsidR="00947443">
        <w:rPr>
          <w:rFonts w:ascii="Times New Roman" w:hAnsi="Times New Roman" w:cs="Times New Roman"/>
          <w:lang w:eastAsia="zh-CN"/>
        </w:rPr>
        <w:t xml:space="preserve">A </w:t>
      </w:r>
      <w:r w:rsidR="00280242">
        <w:rPr>
          <w:rFonts w:ascii="Times New Roman" w:hAnsi="Times New Roman" w:cs="Times New Roman"/>
          <w:lang w:eastAsia="zh-CN"/>
        </w:rPr>
        <w:t xml:space="preserve">straightforward but </w:t>
      </w:r>
      <w:r w:rsidR="00947443">
        <w:rPr>
          <w:rFonts w:ascii="Times New Roman" w:hAnsi="Times New Roman" w:cs="Times New Roman"/>
          <w:lang w:eastAsia="zh-CN"/>
        </w:rPr>
        <w:t>widely used method for constructing graphs from population neuronal recording is</w:t>
      </w:r>
      <w:r w:rsidR="00465752">
        <w:rPr>
          <w:rFonts w:ascii="Times New Roman" w:hAnsi="Times New Roman" w:cs="Times New Roman"/>
          <w:lang w:eastAsia="zh-CN"/>
        </w:rPr>
        <w:t xml:space="preserve"> to </w:t>
      </w:r>
      <w:r w:rsidR="00A1595E">
        <w:rPr>
          <w:rFonts w:ascii="Times New Roman" w:hAnsi="Times New Roman" w:cs="Times New Roman"/>
          <w:lang w:eastAsia="zh-CN"/>
        </w:rPr>
        <w:t>first calculate</w:t>
      </w:r>
      <w:r w:rsidR="00465752">
        <w:rPr>
          <w:rFonts w:ascii="Times New Roman" w:hAnsi="Times New Roman" w:cs="Times New Roman"/>
          <w:lang w:eastAsia="zh-CN"/>
        </w:rPr>
        <w:t xml:space="preserve"> </w:t>
      </w:r>
      <w:r w:rsidR="00280242">
        <w:rPr>
          <w:rFonts w:ascii="Times New Roman" w:hAnsi="Times New Roman" w:cs="Times New Roman"/>
          <w:lang w:eastAsia="zh-CN"/>
        </w:rPr>
        <w:t xml:space="preserve">the pairwise </w:t>
      </w:r>
      <w:r w:rsidR="00465752">
        <w:rPr>
          <w:rFonts w:ascii="Times New Roman" w:hAnsi="Times New Roman" w:cs="Times New Roman"/>
          <w:lang w:eastAsia="zh-CN"/>
        </w:rPr>
        <w:t xml:space="preserve">correlation values </w:t>
      </w:r>
      <w:r w:rsidR="00280242">
        <w:rPr>
          <w:rFonts w:ascii="Times New Roman" w:hAnsi="Times New Roman" w:cs="Times New Roman"/>
          <w:lang w:eastAsia="zh-CN"/>
        </w:rPr>
        <w:t>of</w:t>
      </w:r>
      <w:r w:rsidR="00465752">
        <w:rPr>
          <w:rFonts w:ascii="Times New Roman" w:hAnsi="Times New Roman" w:cs="Times New Roman"/>
          <w:lang w:eastAsia="zh-CN"/>
        </w:rPr>
        <w:t xml:space="preserve"> nodes, which can be neurons, voxels, or brain regions</w:t>
      </w:r>
      <w:r w:rsidR="00A1595E">
        <w:rPr>
          <w:rFonts w:ascii="Times New Roman" w:hAnsi="Times New Roman" w:cs="Times New Roman"/>
          <w:lang w:eastAsia="zh-CN"/>
        </w:rPr>
        <w:t>, then define edges based on a correlation value threshold</w:t>
      </w:r>
      <w:r w:rsidR="00802B2A">
        <w:rPr>
          <w:rFonts w:ascii="Times New Roman" w:hAnsi="Times New Roman" w:cs="Times New Roman"/>
          <w:lang w:eastAsia="zh-CN"/>
        </w:rPr>
        <w:t xml:space="preserve"> </w:t>
      </w:r>
      <w:r w:rsidR="008471E4">
        <w:rPr>
          <w:rFonts w:ascii="Times New Roman" w:hAnsi="Times New Roman" w:cs="Times New Roman"/>
          <w:lang w:eastAsia="zh-CN"/>
        </w:rPr>
        <w:fldChar w:fldCharType="begin" w:fldLock="1"/>
      </w:r>
      <w:r w:rsidR="00655CC3">
        <w:rPr>
          <w:rFonts w:ascii="Times New Roman" w:hAnsi="Times New Roman" w:cs="Times New Roman"/>
          <w:lang w:eastAsia="zh-CN"/>
        </w:rPr>
        <w:instrText>ADDIN CSL_CITATION { "citationItems" : [ { "id" : "ITEM-1",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"ITEM-1", "issue" : "5958", "issued" : { "date-parts" : [ [ "2009", "12", "4" ] ] }, "page" : "1419-24", "title" : "GABAergic hub neurons orchestrate synchrony in developing hippocampal networks.", "type" : "article-journal", "volume" : "326" }, "uris" : [ "http://www.mendeley.com/documents/?uuid=d52431d4-799d-4b41-aa04-7a328280dd40" ] }, { "id" : "ITEM-2", "itemData" : { "DOI" : "10.1523/JNEUROSCI.0169-14.2014", "ISSN" : "1529-2401", "PMID" : "24899701", "abstract" : "Spiking correlations between neocortical neurons provide insight into the underlying synaptic connectivity that defines cortical microcircuitry. Here, using two-photon calcium fluorescence imaging, we observed the simultaneous dynamics of hundreds of neurons in slices of mouse primary visual cortex (V1). Consistent with a balance of excitation and inhibition, V1 dynamics were characterized by a linear scaling between firing rate and circuit size. Using lagged firing correlations between neurons, we generated functional wiring diagrams to evaluate the topological features of V1 microcircuitry. We found that circuit connectivity exhibited both cyclic graph motifs, indicating recurrent wiring, and acyclic graph motifs, indicating feedforward wiring. After overlaying the functional wiring diagrams onto the imaged field of view, we found properties consistent with Rentian scaling: wiring diagrams were topologically efficient because they minimized wiring with a modular architecture. Within single imaged fields of view, V1 contained multiple discrete circuits that were overlapping and highly interdigitated but were still distinct from one another. The majority of neurons that were shared between circuits displayed peri-event spiking activity whose timing was specific to the active circuit, whereas spike times for a smaller percentage of neurons were invariant to circuit identity. These data provide evidence that V1 microcircuitry exhibits balanced dynamics, is efficiently arranged in anatomical space, and is capable of supporting a diversity of multineuron spike firing patterns from overlapping sets of neurons.", "author" : [ { "dropping-particle" : "", "family" : "Sadovsky", "given" : "Alexander J", "non-dropping-particle" : "", "parse-names" : false, "suffix" : "" }, { "dropping-particle" : "", "family" : "MacLean", "given" : "Jason N", "non-dropping-particle" : "", "parse-names" : false, "suffix" : "" } ], "container-title" : "The Journal of neuroscience : the official journal of the Society for Neuroscience", "id" : "ITEM-2", "issue" : "23", "issued" : { "date-parts" : [ [ "2014", "6", "4" ] ] }, "page" : "7769-77", "title" : "Mouse visual neocortex supports multiple stereotyped patterns of microcircuit activity.", "type" : "article-journal", "volume" : "34" }, "uris" : [ "http://www.mendeley.com/documents/?uuid=39bc1e89-e8a9-43e6-924a-b48258af5965" ] }, { "id" : "ITEM-3",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"ITEM-3", "issue" : "8", "issued" : { "date-parts" : [ [ "2012", "8" ] ] }, "page" : "1862-75", "title" : "Network centrality in the human functional connectome.", "type" : "article-journal", "volume" : "22" }, "uris" : [ "http://www.mendeley.com/documents/?uuid=890a6e8b-749f-466c-aa15-7a55e6a2c5ef" ] }, { "id" : "ITEM-4", "itemData" : { "DOI" : "10.1371/journal.pcbi.1002522", "ISSN" : "1553-7358", "PMID" : "22615555", "abstract" : "The functional networks of cultured neurons exhibit complex network properties similar to those found in vivo. Starting from random seeding, cultures undergo significant reorganization during the initial period in vitro, yet despite providing an ideal platform for observing developmental changes in neuronal connectivity, little is known about how a complex functional network evolves from isolated neurons. In the present study, evolution of functional connectivity was estimated from correlations of spontaneous activity. Network properties were quantified using complex measures from graph theory and used to compare cultures at different stages of development during the first 5 weeks in vitro. Networks obtained from young cultures (14 days in vitro) exhibited a random topology, which evolved to a small-world topology during maturation. The topology change was accompanied by an increased presence of highly connected areas (hubs) and network efficiency increased with age. The small-world topology balances integration of network areas with segregation of specialized processing units. The emergence of such network structure in cultured neurons, despite a lack of external input, points to complex intrinsic biological mechanisms. Moreover, the functional network of cultures at mature ages is efficient and highly suited to complex processing tasks.", "author" : [ { "dropping-particle" : "", "family" : "Downes", "given" : "Julia H", "non-dropping-particle" : "", "parse-names" : false, "suffix" : "" }, { "dropping-particle" : "", "family" : "Hammond", "given" : "Mark W", "non-dropping-particle" : "", "parse-names" : false, "suffix" : "" }, { "dropping-particle" : "", "family" : "Xydas", "given" : "Dimitris", "non-dropping-particle" : "", "parse-names" : false, "suffix" : "" }, { "dropping-particle" : "", "family" : "Spencer", "given" : "Matthew C", "non-dropping-particle" : "", "parse-names" : false, "suffix" : "" }, { "dropping-particle" : "", "family" : "Becerra", "given" : "Victor M", "non-dropping-particle" : "", "parse-names" : false, "suffix" : "" }, { "dropping-particle" : "", "family" : "Warwick", "given" : "Kevin", "non-dropping-particle" : "", "parse-names" : false, "suffix" : "" }, { "dropping-particle" : "", "family" : "Whalley", "given" : "Ben J", "non-dropping-particle" : "", "parse-names" : false, "suffix" : "" }, { "dropping-particle" : "", "family" : "Nasuto", "given" : "Slawomir J", "non-dropping-particle" : "", "parse-names" : false, "suffix" : "" } ], "container-title" : "PLoS computational biology", "id" : "ITEM-4", "issue" : "5", "issued" : { "date-parts" : [ [ "2012", "1" ] ] }, "page" : "e1002522", "title" : "Emergence of a small-world functional network in cultured neurons.", "type" : "article-journal", "volume" : "8" }, "uris" : [ "http://www.mendeley.com/documents/?uuid=4bf9eea6-24a7-46e0-8d18-0d31fc172ac5" ] } ], "mendeley" : { "formattedCitation" : "(Bonifazi et al., 2009; Downes et al., 2012; Sadovsky and MacLean, 2014; Zuo et al., 2012)", "plainTextFormattedCitation" : "(Bonifazi et al., 2009; Downes et al., 2012; Sadovsky and MacLean, 2014; Zuo et al., 2012)", "previouslyFormattedCitation" : "(Bonifazi et al., 2009; Downes et al., 2012; Sadovsky and MacLean, 2014; Zuo et al., 2012)" }, "properties" : { "noteIndex" : 0 }, "schema" : "https://github.com/citation-style-language/schema/raw/master/csl-citation.json" }</w:instrText>
      </w:r>
      <w:r w:rsidR="008471E4">
        <w:rPr>
          <w:rFonts w:ascii="Times New Roman" w:hAnsi="Times New Roman" w:cs="Times New Roman"/>
          <w:lang w:eastAsia="zh-CN"/>
        </w:rPr>
        <w:fldChar w:fldCharType="separate"/>
      </w:r>
      <w:r w:rsidR="00B977AC" w:rsidRPr="00B977AC">
        <w:rPr>
          <w:rFonts w:ascii="Times New Roman" w:hAnsi="Times New Roman" w:cs="Times New Roman"/>
          <w:noProof/>
          <w:lang w:eastAsia="zh-CN"/>
        </w:rPr>
        <w:t>(Bonifazi et al., 2009; Downes et al., 2012; Sadovsky and MacLean, 2014; Zuo et al., 2012)</w:t>
      </w:r>
      <w:r w:rsidR="008471E4">
        <w:rPr>
          <w:rFonts w:ascii="Times New Roman" w:hAnsi="Times New Roman" w:cs="Times New Roman"/>
          <w:lang w:eastAsia="zh-CN"/>
        </w:rPr>
        <w:fldChar w:fldCharType="end"/>
      </w:r>
      <w:r w:rsidR="00465752">
        <w:rPr>
          <w:rFonts w:ascii="Times New Roman" w:hAnsi="Times New Roman" w:cs="Times New Roman"/>
          <w:lang w:eastAsia="zh-CN"/>
        </w:rPr>
        <w:t xml:space="preserve">. </w:t>
      </w:r>
      <w:r w:rsidR="00861F05">
        <w:rPr>
          <w:rFonts w:ascii="Times New Roman" w:hAnsi="Times New Roman" w:cs="Times New Roman"/>
          <w:lang w:eastAsia="zh-CN"/>
        </w:rPr>
        <w:t xml:space="preserve">Therefore, we also constructed a correlation-based graph (CC graph) using </w:t>
      </w:r>
      <w:r w:rsidR="004E0A70">
        <w:rPr>
          <w:rFonts w:ascii="Times New Roman" w:hAnsi="Times New Roman" w:cs="Times New Roman"/>
          <w:lang w:eastAsia="zh-CN"/>
        </w:rPr>
        <w:t>the</w:t>
      </w:r>
      <w:r w:rsidR="00861F05">
        <w:rPr>
          <w:rFonts w:ascii="Times New Roman" w:hAnsi="Times New Roman" w:cs="Times New Roman"/>
          <w:lang w:eastAsia="zh-CN"/>
        </w:rPr>
        <w:t xml:space="preserve"> spike data</w:t>
      </w:r>
      <w:r w:rsidR="004E0A70">
        <w:rPr>
          <w:rFonts w:ascii="Times New Roman" w:hAnsi="Times New Roman" w:cs="Times New Roman"/>
          <w:lang w:eastAsia="zh-CN"/>
        </w:rPr>
        <w:t xml:space="preserve"> (Figure 4A)</w:t>
      </w:r>
      <w:r w:rsidR="00861F05">
        <w:rPr>
          <w:rFonts w:ascii="Times New Roman" w:hAnsi="Times New Roman" w:cs="Times New Roman"/>
          <w:lang w:eastAsia="zh-CN"/>
        </w:rPr>
        <w:t xml:space="preserve">. </w:t>
      </w:r>
      <w:r w:rsidR="004E0A70">
        <w:rPr>
          <w:rFonts w:ascii="Times New Roman" w:hAnsi="Times New Roman" w:cs="Times New Roman"/>
          <w:lang w:eastAsia="zh-CN"/>
        </w:rPr>
        <w:t xml:space="preserve">We </w:t>
      </w:r>
      <w:r w:rsidR="00655CC3">
        <w:rPr>
          <w:rFonts w:ascii="Times New Roman" w:hAnsi="Times New Roman" w:cs="Times New Roman"/>
          <w:lang w:eastAsia="zh-CN"/>
        </w:rPr>
        <w:t>first</w:t>
      </w:r>
      <w:r w:rsidR="004E0A70">
        <w:rPr>
          <w:rFonts w:ascii="Times New Roman" w:hAnsi="Times New Roman" w:cs="Times New Roman"/>
          <w:lang w:eastAsia="zh-CN"/>
        </w:rPr>
        <w:t xml:space="preserve"> compared the properties of the resulting graphs from CC and CRF models. </w:t>
      </w:r>
      <w:r w:rsidR="009A7758">
        <w:rPr>
          <w:rFonts w:ascii="Times New Roman" w:hAnsi="Times New Roman" w:cs="Times New Roman"/>
          <w:lang w:eastAsia="zh-CN"/>
        </w:rPr>
        <w:t>CC and CRF graphs show significantly different distribution of node degrees and global clustering coefficient</w:t>
      </w:r>
      <w:r w:rsidR="00655CC3">
        <w:rPr>
          <w:rFonts w:ascii="Times New Roman" w:hAnsi="Times New Roman" w:cs="Times New Roman"/>
          <w:lang w:eastAsia="zh-CN"/>
        </w:rPr>
        <w:t xml:space="preserve">, while both also show nonrandom structures (Figure 4C and 4D). Then, we measured the following community properties, as defined previously: community degree </w:t>
      </w:r>
      <w:r w:rsidR="00655CC3" w:rsidRPr="00655CC3">
        <w:rPr>
          <w:rFonts w:ascii="Times New Roman" w:hAnsi="Times New Roman" w:cs="Times New Roman"/>
          <w:i/>
          <w:lang w:eastAsia="zh-CN"/>
        </w:rPr>
        <w:t>d</w:t>
      </w:r>
      <w:r w:rsidR="00655CC3" w:rsidRPr="00655CC3">
        <w:rPr>
          <w:rFonts w:ascii="Times New Roman" w:hAnsi="Times New Roman" w:cs="Times New Roman"/>
          <w:vertAlign w:val="superscript"/>
          <w:lang w:eastAsia="zh-CN"/>
        </w:rPr>
        <w:t>com</w:t>
      </w:r>
      <w:r w:rsidR="00655CC3">
        <w:rPr>
          <w:rFonts w:ascii="Times New Roman" w:hAnsi="Times New Roman" w:cs="Times New Roman"/>
          <w:lang w:eastAsia="zh-CN"/>
        </w:rPr>
        <w:t xml:space="preserve">, which is the sum of node degrees in the community; community size </w:t>
      </w:r>
      <w:r w:rsidR="00655CC3" w:rsidRPr="00655CC3">
        <w:rPr>
          <w:rFonts w:ascii="Times New Roman" w:hAnsi="Times New Roman" w:cs="Times New Roman"/>
          <w:i/>
          <w:lang w:eastAsia="zh-CN"/>
        </w:rPr>
        <w:t>s</w:t>
      </w:r>
      <w:r w:rsidR="00655CC3" w:rsidRPr="00655CC3">
        <w:rPr>
          <w:rFonts w:ascii="Times New Roman" w:hAnsi="Times New Roman" w:cs="Times New Roman"/>
          <w:vertAlign w:val="superscript"/>
          <w:lang w:eastAsia="zh-CN"/>
        </w:rPr>
        <w:t>com</w:t>
      </w:r>
      <w:r w:rsidR="00655CC3">
        <w:rPr>
          <w:rFonts w:ascii="Times New Roman" w:hAnsi="Times New Roman" w:cs="Times New Roman"/>
          <w:lang w:eastAsia="zh-CN"/>
        </w:rPr>
        <w:t xml:space="preserve">, which is the number of nodes in the community; community overlap </w:t>
      </w:r>
      <w:r w:rsidR="00655CC3" w:rsidRPr="00655CC3">
        <w:rPr>
          <w:rFonts w:ascii="Times New Roman" w:hAnsi="Times New Roman" w:cs="Times New Roman"/>
          <w:i/>
          <w:lang w:eastAsia="zh-CN"/>
        </w:rPr>
        <w:t>s</w:t>
      </w:r>
      <w:r w:rsidR="00655CC3" w:rsidRPr="00655CC3">
        <w:rPr>
          <w:rFonts w:ascii="Times New Roman" w:hAnsi="Times New Roman" w:cs="Times New Roman"/>
          <w:vertAlign w:val="superscript"/>
          <w:lang w:eastAsia="zh-CN"/>
        </w:rPr>
        <w:t>ov</w:t>
      </w:r>
      <w:r w:rsidR="00655CC3">
        <w:rPr>
          <w:rFonts w:ascii="Times New Roman" w:hAnsi="Times New Roman" w:cs="Times New Roman"/>
          <w:lang w:eastAsia="zh-CN"/>
        </w:rPr>
        <w:t xml:space="preserve">, which is the overlap size between two communities; and community membership </w:t>
      </w:r>
      <w:r w:rsidR="00655CC3" w:rsidRPr="00655CC3">
        <w:rPr>
          <w:rFonts w:ascii="Times New Roman" w:hAnsi="Times New Roman" w:cs="Times New Roman"/>
          <w:i/>
          <w:lang w:eastAsia="zh-CN"/>
        </w:rPr>
        <w:t>m</w:t>
      </w:r>
      <w:r w:rsidR="00655CC3">
        <w:rPr>
          <w:rFonts w:ascii="Times New Roman" w:hAnsi="Times New Roman" w:cs="Times New Roman"/>
          <w:lang w:eastAsia="zh-CN"/>
        </w:rPr>
        <w:t xml:space="preserve">, which is the number of communities a node belongs to </w:t>
      </w:r>
      <w:r w:rsidR="00655CC3">
        <w:rPr>
          <w:rFonts w:ascii="Times New Roman" w:hAnsi="Times New Roman" w:cs="Times New Roman"/>
          <w:lang w:eastAsia="zh-CN"/>
        </w:rPr>
        <w:fldChar w:fldCharType="begin" w:fldLock="1"/>
      </w:r>
      <w:r w:rsidR="0044185F">
        <w:rPr>
          <w:rFonts w:ascii="Times New Roman" w:hAnsi="Times New Roman" w:cs="Times New Roman"/>
          <w:lang w:eastAsia="zh-CN"/>
        </w:rPr>
        <w:instrText>ADDIN CSL_CITATION { "citationItems" : [ { "id" : "ITEM-1", "itemData" : { "DOI" : "10.1038/nature03607", "ISBN" : "1476-4687 (Electronic)\\n0028-0836 (Linking)", "ISSN" : "1476-4687", "PMID" : "15944704", "abstract" : "Many complex systems in nature and society can be described in terms of networks capturing the intricate web of connections among the units they are made of. A key question is how to interpret the global organization of such networks as the coexistence of their structural subunits (communities) associated with more highly interconnected parts. Identifying these a priori unknown building blocks (such as functionally related proteins, industrial sectors and groups of people) is crucial to the understanding of the structural and functional properties of networks. The existing deterministic methods used for large networks find separated communities, whereas most of the actual networks are made of highly overlapping cohesive groups of nodes. Here we introduce an approach to analysing the main statistical features of the interwoven sets of overlapping communities that makes a step towards uncovering the modular structure of complex systems. After defining a set of new characteristic quantities for the statistics of communities, we apply an efficient technique for exploring overlapping communities on a large scale. We find that overlaps are significant, and the distributions we introduce reveal universal features of networks. Our studies of collaboration, word-association and protein interaction graphs show that the web of communities has non-trivial correlations and specific scaling properties.", "author" : [ { "dropping-particle" : "", "family" : "Palla", "given" : "Gergely", "non-dropping-particle" : "", "parse-names" : false, "suffix" : "" }, { "dropping-particle" : "", "family" : "Palla", "given" : "Gergely", "non-dropping-particle" : "", "parse-names" : false, "suffix" : "" }, { "dropping-particle" : "", "family" : "Der\u00e9nyi", "given" : "Imre", "non-dropping-particle" : "", "parse-names" : false, "suffix" : "" }, { "dropping-particle" : "", "family" : "Der\u00e9nyi", "given" : "Imre", "non-dropping-particle" : "", "parse-names" : false, "suffix" : "" }, { "dropping-particle" : "", "family" : "Farkas", "given" : "Ill\u00e9s", "non-dropping-particle" : "", "parse-names" : false, "suffix" : "" }, { "dropping-particle" : "", "family" : "Farkas", "given" : "Ill\u00e9s", "non-dropping-particle" : "", "parse-names" : false, "suffix" : "" }, { "dropping-particle" : "", "family" : "Vicsek", "given" : "Tam\u00e1s", "non-dropping-particle" : "", "parse-names" : false, "suffix" : "" }, { "dropping-particle" : "", "family" : "Vicsek", "given" : "Tam\u00e1s", "non-dropping-particle" : "", "parse-names" : false, "suffix" : "" } ], "container-title" : "Nature", "id" : "ITEM-1", "issue" : "7043", "issued" : { "date-parts" : [ [ "2005", "6", "9" ] ] }, "page" : "814-8", "publisher" : "Nature Publishing Group", "title" : "Uncovering the overlapping community structure of complex networks in nature and society.", "type" : "article-journal", "volume" : "435" }, "uris" : [ "http://www.mendeley.com/documents/?uuid=947ff875-0706-31c4-951f-b514198e1c91" ] } ], "mendeley" : { "formattedCitation" : "(Palla et al., 2005b)", "plainTextFormattedCitation" : "(Palla et al., 2005b)", "previouslyFormattedCitation" : "(Palla et al., 2005b)" }, "properties" : { "noteIndex" : 0 }, "schema" : "https://github.com/citation-style-language/schema/raw/master/csl-citation.json" }</w:instrText>
      </w:r>
      <w:r w:rsidR="00655CC3">
        <w:rPr>
          <w:rFonts w:ascii="Times New Roman" w:hAnsi="Times New Roman" w:cs="Times New Roman"/>
          <w:lang w:eastAsia="zh-CN"/>
        </w:rPr>
        <w:fldChar w:fldCharType="separate"/>
      </w:r>
      <w:r w:rsidR="00655CC3" w:rsidRPr="00655CC3">
        <w:rPr>
          <w:rFonts w:ascii="Times New Roman" w:hAnsi="Times New Roman" w:cs="Times New Roman"/>
          <w:noProof/>
          <w:lang w:eastAsia="zh-CN"/>
        </w:rPr>
        <w:t>(Palla et al., 2005b)</w:t>
      </w:r>
      <w:r w:rsidR="00655CC3">
        <w:rPr>
          <w:rFonts w:ascii="Times New Roman" w:hAnsi="Times New Roman" w:cs="Times New Roman"/>
          <w:lang w:eastAsia="zh-CN"/>
        </w:rPr>
        <w:fldChar w:fldCharType="end"/>
      </w:r>
      <w:r w:rsidR="00655CC3">
        <w:rPr>
          <w:rFonts w:ascii="Times New Roman" w:hAnsi="Times New Roman" w:cs="Times New Roman"/>
          <w:lang w:eastAsia="zh-CN"/>
        </w:rPr>
        <w:t>.</w:t>
      </w:r>
      <w:r w:rsidR="009802E5">
        <w:rPr>
          <w:rFonts w:ascii="Times New Roman" w:hAnsi="Times New Roman" w:cs="Times New Roman"/>
          <w:lang w:eastAsia="zh-CN"/>
        </w:rPr>
        <w:t xml:space="preserve"> </w:t>
      </w:r>
      <w:r w:rsidR="00BA381E">
        <w:rPr>
          <w:rFonts w:ascii="Times New Roman" w:hAnsi="Times New Roman" w:cs="Times New Roman"/>
          <w:lang w:eastAsia="zh-CN"/>
        </w:rPr>
        <w:t>The result shows that CRF and CC graphs have nonrandom community structures, but they differ from each other (Figure 4</w:t>
      </w:r>
      <w:r w:rsidR="006E65D6">
        <w:rPr>
          <w:rFonts w:ascii="Times New Roman" w:hAnsi="Times New Roman" w:cs="Times New Roman"/>
          <w:lang w:eastAsia="zh-CN"/>
        </w:rPr>
        <w:t>B, 4</w:t>
      </w:r>
      <w:r w:rsidR="00BA381E">
        <w:rPr>
          <w:rFonts w:ascii="Times New Roman" w:hAnsi="Times New Roman" w:cs="Times New Roman"/>
          <w:lang w:eastAsia="zh-CN"/>
        </w:rPr>
        <w:t>E-F), indicating that</w:t>
      </w:r>
      <w:r w:rsidR="00F21317">
        <w:rPr>
          <w:rFonts w:ascii="Times New Roman" w:hAnsi="Times New Roman" w:cs="Times New Roman"/>
          <w:lang w:eastAsia="zh-CN"/>
        </w:rPr>
        <w:t xml:space="preserve"> CRF graphs capture network properties that are not detected in CC graphs.</w:t>
      </w:r>
    </w:p>
    <w:p w14:paraId="70EE219E" w14:textId="291DAEFD" w:rsidR="009066C7" w:rsidRDefault="009066C7" w:rsidP="00390C61">
      <w:pPr>
        <w:spacing w:line="480" w:lineRule="auto"/>
        <w:rPr>
          <w:rFonts w:ascii="Times New Roman" w:hAnsi="Times New Roman" w:cs="Times New Roman"/>
          <w:lang w:eastAsia="zh-CN"/>
        </w:rPr>
      </w:pPr>
      <w:r>
        <w:rPr>
          <w:rFonts w:ascii="Times New Roman" w:hAnsi="Times New Roman" w:cs="Times New Roman"/>
          <w:lang w:eastAsia="zh-CN"/>
        </w:rPr>
        <w:t xml:space="preserve">    Cells that are shared by multiple communities can be considered as representative for the specific given condition, since they are also shared by multiple cliques, therefore are highly connected. Similarly, cells </w:t>
      </w:r>
      <w:r w:rsidR="007A3691">
        <w:rPr>
          <w:rFonts w:ascii="Times New Roman" w:hAnsi="Times New Roman" w:cs="Times New Roman"/>
          <w:lang w:eastAsia="zh-CN"/>
        </w:rPr>
        <w:t xml:space="preserve">with high centrality values are also highly connected in the graph. Therefore, </w:t>
      </w:r>
      <w:r w:rsidR="00A878B5">
        <w:rPr>
          <w:rFonts w:ascii="Times New Roman" w:hAnsi="Times New Roman" w:cs="Times New Roman"/>
          <w:lang w:eastAsia="zh-CN"/>
        </w:rPr>
        <w:t xml:space="preserve">we </w:t>
      </w:r>
      <w:r w:rsidR="00F16B91">
        <w:rPr>
          <w:rFonts w:ascii="Times New Roman" w:hAnsi="Times New Roman" w:cs="Times New Roman"/>
          <w:lang w:eastAsia="zh-CN"/>
        </w:rPr>
        <w:t>defined neuronal ensembles using</w:t>
      </w:r>
      <w:r w:rsidR="00705909">
        <w:rPr>
          <w:rFonts w:ascii="Times New Roman" w:hAnsi="Times New Roman" w:cs="Times New Roman"/>
          <w:lang w:eastAsia="zh-CN"/>
        </w:rPr>
        <w:t xml:space="preserve"> community membership for both CRF and CC graphs (CRF</w:t>
      </w:r>
      <w:r w:rsidR="00705909" w:rsidRPr="00705909">
        <w:rPr>
          <w:rFonts w:ascii="Times New Roman" w:hAnsi="Times New Roman" w:cs="Times New Roman"/>
          <w:vertAlign w:val="subscript"/>
          <w:lang w:eastAsia="zh-CN"/>
        </w:rPr>
        <w:t>comm</w:t>
      </w:r>
      <w:r w:rsidR="00705909">
        <w:rPr>
          <w:rFonts w:ascii="Times New Roman" w:hAnsi="Times New Roman" w:cs="Times New Roman"/>
          <w:lang w:eastAsia="zh-CN"/>
        </w:rPr>
        <w:t xml:space="preserve"> and CC</w:t>
      </w:r>
      <w:r w:rsidR="00705909" w:rsidRPr="00705909">
        <w:rPr>
          <w:rFonts w:ascii="Times New Roman" w:hAnsi="Times New Roman" w:cs="Times New Roman"/>
          <w:vertAlign w:val="subscript"/>
          <w:lang w:eastAsia="zh-CN"/>
        </w:rPr>
        <w:t>comm</w:t>
      </w:r>
      <w:r w:rsidR="00705909">
        <w:rPr>
          <w:rFonts w:ascii="Times New Roman" w:hAnsi="Times New Roman" w:cs="Times New Roman"/>
          <w:lang w:eastAsia="zh-CN"/>
        </w:rPr>
        <w:t>)</w:t>
      </w:r>
      <w:r w:rsidR="00F16B91">
        <w:rPr>
          <w:rFonts w:ascii="Times New Roman" w:hAnsi="Times New Roman" w:cs="Times New Roman"/>
          <w:lang w:eastAsia="zh-CN"/>
        </w:rPr>
        <w:t xml:space="preserve"> by determining a community membership threshold from shuffled data. </w:t>
      </w:r>
      <w:r w:rsidR="0025449D">
        <w:rPr>
          <w:rFonts w:ascii="Times New Roman" w:hAnsi="Times New Roman" w:cs="Times New Roman"/>
          <w:lang w:eastAsia="zh-CN"/>
        </w:rPr>
        <w:t>We also defined neuronal ensembles using centrality for CRF and CC graphs (CRF</w:t>
      </w:r>
      <w:r w:rsidR="0025449D" w:rsidRPr="0025449D">
        <w:rPr>
          <w:rFonts w:ascii="Times New Roman" w:hAnsi="Times New Roman" w:cs="Times New Roman"/>
          <w:vertAlign w:val="subscript"/>
          <w:lang w:eastAsia="zh-CN"/>
        </w:rPr>
        <w:t>cent</w:t>
      </w:r>
      <w:r w:rsidR="0025449D">
        <w:rPr>
          <w:rFonts w:ascii="Times New Roman" w:hAnsi="Times New Roman" w:cs="Times New Roman"/>
          <w:lang w:eastAsia="zh-CN"/>
        </w:rPr>
        <w:t xml:space="preserve"> and CC</w:t>
      </w:r>
      <w:r w:rsidR="0025449D" w:rsidRPr="0025449D">
        <w:rPr>
          <w:rFonts w:ascii="Times New Roman" w:hAnsi="Times New Roman" w:cs="Times New Roman"/>
          <w:vertAlign w:val="subscript"/>
          <w:lang w:eastAsia="zh-CN"/>
        </w:rPr>
        <w:t>cent</w:t>
      </w:r>
      <w:r w:rsidR="0025449D">
        <w:rPr>
          <w:rFonts w:ascii="Times New Roman" w:hAnsi="Times New Roman" w:cs="Times New Roman"/>
          <w:lang w:eastAsia="zh-CN"/>
        </w:rPr>
        <w:t xml:space="preserve">) in a similar way by threshold from shuffled data. </w:t>
      </w:r>
      <w:r w:rsidR="00E62153">
        <w:rPr>
          <w:rFonts w:ascii="Times New Roman" w:hAnsi="Times New Roman" w:cs="Times New Roman"/>
          <w:lang w:eastAsia="zh-CN"/>
        </w:rPr>
        <w:t xml:space="preserve">Including finding neuronal ensembles by </w:t>
      </w:r>
      <w:r w:rsidR="00E62153">
        <w:rPr>
          <w:rFonts w:ascii="Times New Roman" w:hAnsi="Times New Roman"/>
        </w:rPr>
        <w:t>adding stimulus-associated nodes in CRF graphs (CRF</w:t>
      </w:r>
      <w:r w:rsidR="00E62153" w:rsidRPr="00E62153">
        <w:rPr>
          <w:rFonts w:ascii="Times New Roman" w:hAnsi="Times New Roman"/>
          <w:vertAlign w:val="subscript"/>
        </w:rPr>
        <w:t>stim</w:t>
      </w:r>
      <w:r w:rsidR="00E62153">
        <w:rPr>
          <w:rFonts w:ascii="Times New Roman" w:hAnsi="Times New Roman"/>
        </w:rPr>
        <w:t xml:space="preserve">) and the SVD </w:t>
      </w:r>
      <w:r w:rsidR="001A3956">
        <w:rPr>
          <w:rFonts w:ascii="Times New Roman" w:hAnsi="Times New Roman"/>
        </w:rPr>
        <w:t>method developed</w:t>
      </w:r>
      <w:r w:rsidR="00E62153">
        <w:rPr>
          <w:rFonts w:ascii="Times New Roman" w:hAnsi="Times New Roman"/>
        </w:rPr>
        <w:t xml:space="preserve"> in previous work, we are now equipped with six different methods of identifying neuronal ensembles in population calcium imaging data.</w:t>
      </w:r>
    </w:p>
    <w:p w14:paraId="3DFD65F5" w14:textId="77777777" w:rsidR="007E1D49" w:rsidRPr="007F32F2" w:rsidRDefault="007E1D49" w:rsidP="00887800">
      <w:pPr>
        <w:spacing w:line="480" w:lineRule="auto"/>
        <w:rPr>
          <w:rFonts w:ascii="Times New Roman" w:hAnsi="Times New Roman" w:cs="Times New Roman"/>
        </w:rPr>
      </w:pPr>
    </w:p>
    <w:p w14:paraId="1A0AB883" w14:textId="65FAD2E1" w:rsidR="00B067EF" w:rsidRPr="007F32F2" w:rsidRDefault="00B067EF" w:rsidP="00887800">
      <w:pPr>
        <w:spacing w:line="480" w:lineRule="auto"/>
        <w:rPr>
          <w:rFonts w:ascii="Times New Roman" w:hAnsi="Times New Roman" w:cs="Times New Roman"/>
          <w:b/>
          <w:lang w:eastAsia="zh-CN"/>
        </w:rPr>
      </w:pPr>
      <w:r w:rsidRPr="007F32F2">
        <w:rPr>
          <w:rFonts w:ascii="Times New Roman" w:hAnsi="Times New Roman" w:cs="Times New Roman"/>
          <w:b/>
        </w:rPr>
        <w:t xml:space="preserve">Ensemble activity predicts </w:t>
      </w:r>
      <w:r w:rsidR="00947443">
        <w:rPr>
          <w:rFonts w:ascii="Times New Roman" w:hAnsi="Times New Roman" w:cs="Times New Roman"/>
          <w:b/>
        </w:rPr>
        <w:t>external stimul</w:t>
      </w:r>
      <w:r w:rsidR="00947443">
        <w:rPr>
          <w:rFonts w:ascii="Times New Roman" w:hAnsi="Times New Roman" w:cs="Times New Roman" w:hint="eastAsia"/>
          <w:b/>
          <w:lang w:eastAsia="zh-CN"/>
        </w:rPr>
        <w:t>i</w:t>
      </w:r>
    </w:p>
    <w:p w14:paraId="583F336D" w14:textId="7F0C05CE" w:rsidR="002D1ECC" w:rsidRDefault="002D1ECC" w:rsidP="00310C67">
      <w:pPr>
        <w:spacing w:line="480" w:lineRule="auto"/>
        <w:rPr>
          <w:rFonts w:ascii="Times New Roman" w:hAnsi="Times New Roman"/>
        </w:rPr>
      </w:pPr>
      <w:r>
        <w:rPr>
          <w:rFonts w:ascii="Times New Roman" w:hAnsi="Times New Roman"/>
        </w:rPr>
        <w:t xml:space="preserve">    Next, we </w:t>
      </w:r>
      <w:r w:rsidR="00310C67">
        <w:rPr>
          <w:rFonts w:ascii="Times New Roman" w:hAnsi="Times New Roman"/>
        </w:rPr>
        <w:t>compared</w:t>
      </w:r>
      <w:r>
        <w:rPr>
          <w:rFonts w:ascii="Times New Roman" w:hAnsi="Times New Roman"/>
        </w:rPr>
        <w:t xml:space="preserve"> the </w:t>
      </w:r>
      <w:r w:rsidR="00B73336">
        <w:rPr>
          <w:rFonts w:ascii="Times New Roman" w:hAnsi="Times New Roman"/>
        </w:rPr>
        <w:t xml:space="preserve">neuronal </w:t>
      </w:r>
      <w:r>
        <w:rPr>
          <w:rFonts w:ascii="Times New Roman" w:hAnsi="Times New Roman"/>
        </w:rPr>
        <w:t>ensembles</w:t>
      </w:r>
      <w:r w:rsidR="00310C67">
        <w:rPr>
          <w:rFonts w:ascii="Times New Roman" w:hAnsi="Times New Roman"/>
        </w:rPr>
        <w:t xml:space="preserve"> identified by different methods.</w:t>
      </w:r>
      <w:r w:rsidR="00292529">
        <w:rPr>
          <w:rFonts w:ascii="Times New Roman" w:hAnsi="Times New Roman"/>
        </w:rPr>
        <w:t xml:space="preserve"> </w:t>
      </w:r>
      <w:r w:rsidR="00B73336">
        <w:rPr>
          <w:rFonts w:ascii="Times New Roman" w:hAnsi="Times New Roman"/>
        </w:rPr>
        <w:t>Neuronal e</w:t>
      </w:r>
      <w:r w:rsidR="00020E27">
        <w:rPr>
          <w:rFonts w:ascii="Times New Roman" w:hAnsi="Times New Roman"/>
        </w:rPr>
        <w:t>nsembles</w:t>
      </w:r>
      <w:r w:rsidR="005E3EF8">
        <w:rPr>
          <w:rFonts w:ascii="Times New Roman" w:hAnsi="Times New Roman"/>
        </w:rPr>
        <w:t xml:space="preserve"> identified with </w:t>
      </w:r>
      <w:r w:rsidR="007D129D">
        <w:rPr>
          <w:rFonts w:ascii="Times New Roman" w:hAnsi="Times New Roman"/>
        </w:rPr>
        <w:t xml:space="preserve">both </w:t>
      </w:r>
      <w:r w:rsidR="005E3EF8">
        <w:rPr>
          <w:rFonts w:ascii="Times New Roman" w:hAnsi="Times New Roman"/>
        </w:rPr>
        <w:t>CRF</w:t>
      </w:r>
      <w:r w:rsidR="005E3EF8" w:rsidRPr="005E3EF8">
        <w:rPr>
          <w:rFonts w:ascii="Times New Roman" w:hAnsi="Times New Roman"/>
          <w:vertAlign w:val="subscript"/>
        </w:rPr>
        <w:t>stim</w:t>
      </w:r>
      <w:r w:rsidR="005E3EF8">
        <w:rPr>
          <w:rFonts w:ascii="Times New Roman" w:hAnsi="Times New Roman"/>
        </w:rPr>
        <w:t xml:space="preserve"> </w:t>
      </w:r>
      <w:r w:rsidR="007D129D">
        <w:rPr>
          <w:rFonts w:ascii="Times New Roman" w:hAnsi="Times New Roman"/>
        </w:rPr>
        <w:t xml:space="preserve">and SVD </w:t>
      </w:r>
      <w:r w:rsidR="00A409BE">
        <w:rPr>
          <w:rFonts w:ascii="Times New Roman" w:hAnsi="Times New Roman"/>
        </w:rPr>
        <w:t>consist of around 3</w:t>
      </w:r>
      <w:r w:rsidR="005E3EF8">
        <w:rPr>
          <w:rFonts w:ascii="Times New Roman" w:hAnsi="Times New Roman"/>
        </w:rPr>
        <w:t>0% cells of the total population</w:t>
      </w:r>
      <w:r w:rsidR="00A409BE">
        <w:rPr>
          <w:rFonts w:ascii="Times New Roman" w:hAnsi="Times New Roman"/>
        </w:rPr>
        <w:t xml:space="preserve"> (Figure 5x</w:t>
      </w:r>
      <w:r w:rsidR="00310C67">
        <w:rPr>
          <w:rFonts w:ascii="Times New Roman" w:hAnsi="Times New Roman"/>
        </w:rPr>
        <w:t>), while they share around 40%</w:t>
      </w:r>
      <w:r w:rsidR="00A409BE">
        <w:rPr>
          <w:rFonts w:ascii="Times New Roman" w:hAnsi="Times New Roman"/>
        </w:rPr>
        <w:t xml:space="preserve"> cells (Figure 5x)</w:t>
      </w:r>
      <w:r w:rsidR="005E3EF8">
        <w:rPr>
          <w:rFonts w:ascii="Times New Roman" w:hAnsi="Times New Roman"/>
        </w:rPr>
        <w:t>.</w:t>
      </w:r>
      <w:r w:rsidR="003514DC">
        <w:rPr>
          <w:rFonts w:ascii="Times New Roman" w:hAnsi="Times New Roman"/>
        </w:rPr>
        <w:t xml:space="preserve"> Community ensembles </w:t>
      </w:r>
      <w:r w:rsidR="003514DC">
        <w:rPr>
          <w:rFonts w:ascii="Times New Roman" w:hAnsi="Times New Roman" w:cs="Times New Roman"/>
          <w:lang w:eastAsia="zh-CN"/>
        </w:rPr>
        <w:t>(CRF</w:t>
      </w:r>
      <w:r w:rsidR="003514DC" w:rsidRPr="00705909">
        <w:rPr>
          <w:rFonts w:ascii="Times New Roman" w:hAnsi="Times New Roman" w:cs="Times New Roman"/>
          <w:vertAlign w:val="subscript"/>
          <w:lang w:eastAsia="zh-CN"/>
        </w:rPr>
        <w:t>comm</w:t>
      </w:r>
      <w:r w:rsidR="003514DC">
        <w:rPr>
          <w:rFonts w:ascii="Times New Roman" w:hAnsi="Times New Roman" w:cs="Times New Roman"/>
          <w:lang w:eastAsia="zh-CN"/>
        </w:rPr>
        <w:t xml:space="preserve"> and CC</w:t>
      </w:r>
      <w:r w:rsidR="003514DC" w:rsidRPr="00705909">
        <w:rPr>
          <w:rFonts w:ascii="Times New Roman" w:hAnsi="Times New Roman" w:cs="Times New Roman"/>
          <w:vertAlign w:val="subscript"/>
          <w:lang w:eastAsia="zh-CN"/>
        </w:rPr>
        <w:t>comm</w:t>
      </w:r>
      <w:r w:rsidR="003514DC">
        <w:rPr>
          <w:rFonts w:ascii="Times New Roman" w:hAnsi="Times New Roman" w:cs="Times New Roman"/>
          <w:lang w:eastAsia="zh-CN"/>
        </w:rPr>
        <w:t>) and centrality ensembles (CRF</w:t>
      </w:r>
      <w:r w:rsidR="003514DC" w:rsidRPr="00705909">
        <w:rPr>
          <w:rFonts w:ascii="Times New Roman" w:hAnsi="Times New Roman" w:cs="Times New Roman"/>
          <w:vertAlign w:val="subscript"/>
          <w:lang w:eastAsia="zh-CN"/>
        </w:rPr>
        <w:t>c</w:t>
      </w:r>
      <w:r w:rsidR="003514DC">
        <w:rPr>
          <w:rFonts w:ascii="Times New Roman" w:hAnsi="Times New Roman" w:cs="Times New Roman"/>
          <w:vertAlign w:val="subscript"/>
          <w:lang w:eastAsia="zh-CN"/>
        </w:rPr>
        <w:t>ent</w:t>
      </w:r>
      <w:r w:rsidR="003514DC">
        <w:rPr>
          <w:rFonts w:ascii="Times New Roman" w:hAnsi="Times New Roman" w:cs="Times New Roman"/>
          <w:lang w:eastAsia="zh-CN"/>
        </w:rPr>
        <w:t xml:space="preserve"> and CC</w:t>
      </w:r>
      <w:r w:rsidR="003514DC" w:rsidRPr="00705909">
        <w:rPr>
          <w:rFonts w:ascii="Times New Roman" w:hAnsi="Times New Roman" w:cs="Times New Roman"/>
          <w:vertAlign w:val="subscript"/>
          <w:lang w:eastAsia="zh-CN"/>
        </w:rPr>
        <w:t>c</w:t>
      </w:r>
      <w:r w:rsidR="003514DC">
        <w:rPr>
          <w:rFonts w:ascii="Times New Roman" w:hAnsi="Times New Roman" w:cs="Times New Roman"/>
          <w:vertAlign w:val="subscript"/>
          <w:lang w:eastAsia="zh-CN"/>
        </w:rPr>
        <w:t>ent</w:t>
      </w:r>
      <w:r w:rsidR="003514DC">
        <w:rPr>
          <w:rFonts w:ascii="Times New Roman" w:hAnsi="Times New Roman" w:cs="Times New Roman"/>
          <w:lang w:eastAsia="zh-CN"/>
        </w:rPr>
        <w:t>) differ their sizes with CRF</w:t>
      </w:r>
      <w:r w:rsidR="003514DC" w:rsidRPr="003514DC">
        <w:rPr>
          <w:rFonts w:ascii="Times New Roman" w:hAnsi="Times New Roman" w:cs="Times New Roman"/>
          <w:vertAlign w:val="subscript"/>
          <w:lang w:eastAsia="zh-CN"/>
        </w:rPr>
        <w:t>stim</w:t>
      </w:r>
      <w:r w:rsidR="003514DC">
        <w:rPr>
          <w:rFonts w:ascii="Times New Roman" w:hAnsi="Times New Roman" w:cs="Times New Roman"/>
          <w:lang w:eastAsia="zh-CN"/>
        </w:rPr>
        <w:t xml:space="preserve"> ensembles, and show</w:t>
      </w:r>
      <w:r w:rsidR="001C43A6">
        <w:rPr>
          <w:rFonts w:ascii="Times New Roman" w:hAnsi="Times New Roman" w:cs="Times New Roman"/>
          <w:lang w:eastAsia="zh-CN"/>
        </w:rPr>
        <w:t xml:space="preserve"> less overlay with CRF</w:t>
      </w:r>
      <w:r w:rsidR="001C43A6" w:rsidRPr="001C43A6">
        <w:rPr>
          <w:rFonts w:ascii="Times New Roman" w:hAnsi="Times New Roman" w:cs="Times New Roman"/>
          <w:vertAlign w:val="subscript"/>
          <w:lang w:eastAsia="zh-CN"/>
        </w:rPr>
        <w:t>stim</w:t>
      </w:r>
      <w:r w:rsidR="001C43A6">
        <w:rPr>
          <w:rFonts w:ascii="Times New Roman" w:hAnsi="Times New Roman" w:cs="Times New Roman"/>
          <w:lang w:eastAsia="zh-CN"/>
        </w:rPr>
        <w:t xml:space="preserve"> ensembles</w:t>
      </w:r>
      <w:r w:rsidR="00836504">
        <w:rPr>
          <w:rFonts w:ascii="Times New Roman" w:hAnsi="Times New Roman" w:cs="Times New Roman"/>
          <w:lang w:eastAsia="zh-CN"/>
        </w:rPr>
        <w:t xml:space="preserve"> (Figure 5x)</w:t>
      </w:r>
      <w:r w:rsidR="001C43A6">
        <w:rPr>
          <w:rFonts w:ascii="Times New Roman" w:hAnsi="Times New Roman" w:cs="Times New Roman"/>
          <w:lang w:eastAsia="zh-CN"/>
        </w:rPr>
        <w:t>.</w:t>
      </w:r>
      <w:r w:rsidR="00A409BE">
        <w:rPr>
          <w:rFonts w:ascii="Times New Roman" w:hAnsi="Times New Roman"/>
        </w:rPr>
        <w:t xml:space="preserve"> </w:t>
      </w:r>
      <w:r w:rsidR="00BB5C36">
        <w:rPr>
          <w:rFonts w:ascii="Times New Roman" w:hAnsi="Times New Roman"/>
        </w:rPr>
        <w:t xml:space="preserve">In contrast, </w:t>
      </w:r>
      <w:r w:rsidR="00310C67">
        <w:rPr>
          <w:rFonts w:ascii="Times New Roman" w:hAnsi="Times New Roman"/>
        </w:rPr>
        <w:t>cells that are highly tuned to a specific orientation of visual stimuli (high OSI) consists of x% of the total population and share only around 30% with CRF</w:t>
      </w:r>
      <w:r w:rsidR="00310C67" w:rsidRPr="00310C67">
        <w:rPr>
          <w:rFonts w:ascii="Times New Roman" w:hAnsi="Times New Roman"/>
          <w:vertAlign w:val="subscript"/>
        </w:rPr>
        <w:t>stim</w:t>
      </w:r>
      <w:r w:rsidR="00310C67">
        <w:rPr>
          <w:rFonts w:ascii="Times New Roman" w:hAnsi="Times New Roman"/>
        </w:rPr>
        <w:t xml:space="preserve"> ensembles</w:t>
      </w:r>
      <w:r w:rsidR="00836504">
        <w:rPr>
          <w:rFonts w:ascii="Times New Roman" w:hAnsi="Times New Roman"/>
        </w:rPr>
        <w:t xml:space="preserve"> (Figure 5x)</w:t>
      </w:r>
      <w:r w:rsidR="00310C67">
        <w:rPr>
          <w:rFonts w:ascii="Times New Roman" w:hAnsi="Times New Roman"/>
        </w:rPr>
        <w:t xml:space="preserve">. This </w:t>
      </w:r>
      <w:r w:rsidR="00B73336">
        <w:rPr>
          <w:rFonts w:ascii="Times New Roman" w:hAnsi="Times New Roman"/>
        </w:rPr>
        <w:t>indicates that</w:t>
      </w:r>
      <w:r w:rsidR="00BC68EF">
        <w:rPr>
          <w:rFonts w:ascii="Times New Roman" w:hAnsi="Times New Roman"/>
        </w:rPr>
        <w:t xml:space="preserve"> neuronal</w:t>
      </w:r>
      <w:r w:rsidR="00B73336">
        <w:rPr>
          <w:rFonts w:ascii="Times New Roman" w:hAnsi="Times New Roman"/>
        </w:rPr>
        <w:t xml:space="preserve"> ensembles are not purely orientation selective cells, </w:t>
      </w:r>
      <w:r w:rsidR="005D0A75">
        <w:rPr>
          <w:rFonts w:ascii="Times New Roman" w:hAnsi="Times New Roman"/>
        </w:rPr>
        <w:t>which is consistent with</w:t>
      </w:r>
      <w:r w:rsidR="00B73336">
        <w:rPr>
          <w:rFonts w:ascii="Times New Roman" w:hAnsi="Times New Roman"/>
        </w:rPr>
        <w:t xml:space="preserve"> our previous result </w:t>
      </w:r>
      <w:r w:rsidR="00BC68EF">
        <w:rPr>
          <w:rFonts w:ascii="Times New Roman" w:hAnsi="Times New Roman"/>
        </w:rPr>
        <w:fldChar w:fldCharType="begin" w:fldLock="1"/>
      </w:r>
      <w:r w:rsidR="00705020">
        <w:rPr>
          <w:rFonts w:ascii="Times New Roman" w:hAnsi="Times New Roman"/>
        </w:rPr>
        <w:instrText>ADDIN CSL_CITATION { "citationItems" : [ { "id" : "ITEM-1", "itemData" : { "DOI" : "10.1523/JNEUROSCI.5214-14.2015", "ISSN" : "1529-2401", "PMID" : "26063915", "abstract" : "Although the functional properties of individual neurons in primary visual cortex have been studied intensely, little is known about how neuronal groups could encode changing visual stimuli using temporal activity patterns. To explore this, we used in vivo two-photon calcium imaging to record the activity of neuronal populations in primary visual cortex of awake mice in the presence and absence of visual stimulation. Multidimensional analysis of the network activity allowed us to identify neuronal ensembles defined as groups of cells firing in synchrony. These synchronous groups of neurons were themselves activated in sequential temporal patterns, which repeated at much higher proportions than chance and were triggered by specific visual stimuli such as natural visual scenes. Interestingly, sequential patterns were also present in recordings of spontaneous activity without any sensory stimulation and were accompanied by precise firing sequences at the single-cell level. Moreover, intrinsic dynamics could be used to predict the occurrence of future neuronal ensembles. Our data demonstrate that visual stimuli recruit similar sequential patterns to the ones observed spontaneously, consistent with the hypothesis that already existing Hebbian cell assemblies firing in predefined temporal sequences could be the microcircuit substrate that encodes visual percepts changing in time.", "author" : [ { "dropping-particle" : "", "family" : "Carrillo-Reid", "given" : "Luis", "non-dropping-particle" : "", "parse-names" : false, "suffix" : "" }, { "dropping-particle" : "", "family" : "Miller", "given" : "Jae-Eun Kang", "non-dropping-particle" : "", "parse-names" : false, "suffix" : "" }, { "dropping-particle" : "", "family" : "Hamm", "given" : "Jordan P", "non-dropping-particle" : "", "parse-names" : false, "suffix" : "" }, { "dropping-particle" : "", "family" : "Jackson", "given" : "Jesse", "non-dropping-particle" : "", "parse-names" : false, "suffix" : "" }, { "dropping-particle" : "", "family" : "Yuste", "given" : "Rafael", "non-dropping-particle" : "", "parse-names" : false, "suffix" : "" } ], "container-title" : "The Journal of neuroscience : the official journal of the Society for Neuroscience", "id" : "ITEM-1", "issue" : "23", "issued" : { "date-parts" : [ [ "2015", "6", "10" ] ] }, "page" : "8813-28", "publisher" : "Society for Neuroscience", "title" : "Endogenous sequential cortical activity evoked by visual stimuli.", "type" : "article-journal", "volume" : "35" }, "uris" : [ "http://www.mendeley.com/documents/?uuid=d83e0e08-d92c-374d-9666-7d9ec8410d51" ] } ], "mendeley" : { "formattedCitation" : "(Carrillo-Reid et al., 2015)", "plainTextFormattedCitation" : "(Carrillo-Reid et al., 2015)", "previouslyFormattedCitation" : "(Carrillo-Reid et al., 2015)" }, "properties" : { "noteIndex" : 0 }, "schema" : "https://github.com/citation-style-language/schema/raw/master/csl-citation.json" }</w:instrText>
      </w:r>
      <w:r w:rsidR="00BC68EF">
        <w:rPr>
          <w:rFonts w:ascii="Times New Roman" w:hAnsi="Times New Roman"/>
        </w:rPr>
        <w:fldChar w:fldCharType="separate"/>
      </w:r>
      <w:r w:rsidR="00BC68EF" w:rsidRPr="00BC68EF">
        <w:rPr>
          <w:rFonts w:ascii="Times New Roman" w:hAnsi="Times New Roman"/>
          <w:noProof/>
        </w:rPr>
        <w:t>(Carrillo-Reid et al., 2015)</w:t>
      </w:r>
      <w:r w:rsidR="00BC68EF">
        <w:rPr>
          <w:rFonts w:ascii="Times New Roman" w:hAnsi="Times New Roman"/>
        </w:rPr>
        <w:fldChar w:fldCharType="end"/>
      </w:r>
      <w:r w:rsidR="00B73336">
        <w:rPr>
          <w:rFonts w:ascii="Times New Roman" w:hAnsi="Times New Roman"/>
        </w:rPr>
        <w:t>.</w:t>
      </w:r>
      <w:r w:rsidR="009066C7">
        <w:rPr>
          <w:rFonts w:ascii="Times New Roman" w:hAnsi="Times New Roman"/>
        </w:rPr>
        <w:t xml:space="preserve"> </w:t>
      </w:r>
    </w:p>
    <w:p w14:paraId="0A7807CA" w14:textId="24A17700" w:rsidR="002D1ECC" w:rsidRDefault="00310C67" w:rsidP="00887800">
      <w:pPr>
        <w:spacing w:line="480" w:lineRule="auto"/>
        <w:rPr>
          <w:rFonts w:ascii="Times New Roman" w:hAnsi="Times New Roman" w:cs="Times New Roman"/>
          <w:lang w:eastAsia="zh-CN"/>
        </w:rPr>
      </w:pPr>
      <w:r>
        <w:rPr>
          <w:rFonts w:ascii="Times New Roman" w:hAnsi="Times New Roman"/>
        </w:rPr>
        <w:t xml:space="preserve">    We then evaluated the identified ensembles by their performance of predicting external visual stimuli presented to the mice</w:t>
      </w:r>
      <w:r w:rsidR="005D0A75">
        <w:rPr>
          <w:rFonts w:ascii="Times New Roman" w:hAnsi="Times New Roman"/>
        </w:rPr>
        <w:t xml:space="preserve">. </w:t>
      </w:r>
      <w:r w:rsidR="00CF56F8">
        <w:rPr>
          <w:rFonts w:ascii="Times New Roman" w:hAnsi="Times New Roman"/>
        </w:rPr>
        <w:t xml:space="preserve">To make predictions with ensemble activity, we take an all-on state of the ensemble vector as the stimulus-on state, and calculated the cosine similarity between ensemble activity vectors and the ensemble all-on vector. </w:t>
      </w:r>
      <w:r w:rsidR="00B66AAC">
        <w:rPr>
          <w:rFonts w:ascii="Times New Roman" w:hAnsi="Times New Roman"/>
        </w:rPr>
        <w:t xml:space="preserve">The similarity values are then binarized to be a raster prediction according to the noise level. </w:t>
      </w:r>
      <w:r w:rsidR="0097628F">
        <w:rPr>
          <w:rFonts w:ascii="Times New Roman" w:hAnsi="Times New Roman"/>
        </w:rPr>
        <w:t xml:space="preserve">Similarity between </w:t>
      </w:r>
      <w:r w:rsidR="00CB06E6">
        <w:rPr>
          <w:rFonts w:ascii="Times New Roman" w:hAnsi="Times New Roman" w:cs="Times New Roman"/>
          <w:lang w:eastAsia="zh-CN"/>
        </w:rPr>
        <w:t>CRF</w:t>
      </w:r>
      <w:r w:rsidR="00CB06E6" w:rsidRPr="001C43A6">
        <w:rPr>
          <w:rFonts w:ascii="Times New Roman" w:hAnsi="Times New Roman" w:cs="Times New Roman"/>
          <w:vertAlign w:val="subscript"/>
          <w:lang w:eastAsia="zh-CN"/>
        </w:rPr>
        <w:t>stim</w:t>
      </w:r>
      <w:r w:rsidR="00CB06E6">
        <w:rPr>
          <w:rFonts w:ascii="Times New Roman" w:hAnsi="Times New Roman" w:cs="Times New Roman"/>
          <w:lang w:eastAsia="zh-CN"/>
        </w:rPr>
        <w:t xml:space="preserve"> ensemble </w:t>
      </w:r>
      <w:r w:rsidR="00A86418">
        <w:rPr>
          <w:rFonts w:ascii="Times New Roman" w:hAnsi="Times New Roman" w:cs="Times New Roman"/>
          <w:lang w:eastAsia="zh-CN"/>
        </w:rPr>
        <w:t xml:space="preserve">activity </w:t>
      </w:r>
      <w:r w:rsidR="00CF56F8">
        <w:rPr>
          <w:rFonts w:ascii="Times New Roman" w:hAnsi="Times New Roman" w:cs="Times New Roman"/>
          <w:lang w:eastAsia="zh-CN"/>
        </w:rPr>
        <w:t>vectors</w:t>
      </w:r>
      <w:r w:rsidR="005A5C59">
        <w:rPr>
          <w:rFonts w:ascii="Times New Roman" w:hAnsi="Times New Roman" w:cs="Times New Roman"/>
          <w:lang w:eastAsia="zh-CN"/>
        </w:rPr>
        <w:t xml:space="preserve"> and </w:t>
      </w:r>
      <w:r w:rsidR="00291AD1">
        <w:rPr>
          <w:rFonts w:ascii="Times New Roman" w:hAnsi="Times New Roman" w:cs="Times New Roman"/>
          <w:lang w:eastAsia="zh-CN"/>
        </w:rPr>
        <w:t>the</w:t>
      </w:r>
      <w:r w:rsidR="005A5C59">
        <w:rPr>
          <w:rFonts w:ascii="Times New Roman" w:hAnsi="Times New Roman" w:cs="Times New Roman"/>
          <w:lang w:eastAsia="zh-CN"/>
        </w:rPr>
        <w:t xml:space="preserve"> all-</w:t>
      </w:r>
      <w:r w:rsidR="00CF56F8">
        <w:rPr>
          <w:rFonts w:ascii="Times New Roman" w:hAnsi="Times New Roman" w:cs="Times New Roman"/>
          <w:lang w:eastAsia="zh-CN"/>
        </w:rPr>
        <w:t>on</w:t>
      </w:r>
      <w:r w:rsidR="005A5C59">
        <w:rPr>
          <w:rFonts w:ascii="Times New Roman" w:hAnsi="Times New Roman" w:cs="Times New Roman"/>
          <w:lang w:eastAsia="zh-CN"/>
        </w:rPr>
        <w:t xml:space="preserve"> vector reproduces </w:t>
      </w:r>
      <w:r w:rsidR="00A13158">
        <w:rPr>
          <w:rFonts w:ascii="Times New Roman" w:hAnsi="Times New Roman" w:cs="Times New Roman"/>
          <w:lang w:eastAsia="zh-CN"/>
        </w:rPr>
        <w:t>presented stimulus</w:t>
      </w:r>
      <w:r w:rsidR="00291AD1">
        <w:rPr>
          <w:rFonts w:ascii="Times New Roman" w:hAnsi="Times New Roman" w:cs="Times New Roman"/>
          <w:lang w:eastAsia="zh-CN"/>
        </w:rPr>
        <w:t xml:space="preserve"> (Figure 5x), and is specific to the stimulus</w:t>
      </w:r>
      <w:r w:rsidR="00A13158">
        <w:rPr>
          <w:rFonts w:ascii="Times New Roman" w:hAnsi="Times New Roman" w:cs="Times New Roman"/>
          <w:lang w:eastAsia="zh-CN"/>
        </w:rPr>
        <w:t>-on periods</w:t>
      </w:r>
      <w:r w:rsidR="00291AD1">
        <w:rPr>
          <w:rFonts w:ascii="Times New Roman" w:hAnsi="Times New Roman" w:cs="Times New Roman"/>
          <w:lang w:eastAsia="zh-CN"/>
        </w:rPr>
        <w:t xml:space="preserve"> (Figure 5x). </w:t>
      </w:r>
      <w:r w:rsidR="008F3CB8">
        <w:rPr>
          <w:rFonts w:ascii="Times New Roman" w:hAnsi="Times New Roman" w:cs="Times New Roman"/>
          <w:lang w:eastAsia="zh-CN"/>
        </w:rPr>
        <w:t>Prediction statistics show the CRF</w:t>
      </w:r>
      <w:r w:rsidR="008F3CB8" w:rsidRPr="008F3CB8">
        <w:rPr>
          <w:rFonts w:ascii="Times New Roman" w:hAnsi="Times New Roman" w:cs="Times New Roman"/>
          <w:vertAlign w:val="subscript"/>
          <w:lang w:eastAsia="zh-CN"/>
        </w:rPr>
        <w:t>stim</w:t>
      </w:r>
      <w:r w:rsidR="008F3CB8">
        <w:rPr>
          <w:rFonts w:ascii="Times New Roman" w:hAnsi="Times New Roman" w:cs="Times New Roman"/>
          <w:lang w:eastAsia="zh-CN"/>
        </w:rPr>
        <w:t xml:space="preserve"> ensembles have higher prediction accuracy, precision and recall than the rest of the methods</w:t>
      </w:r>
      <w:r w:rsidR="00AC0C36">
        <w:rPr>
          <w:rFonts w:ascii="Times New Roman" w:hAnsi="Times New Roman" w:cs="Times New Roman"/>
          <w:lang w:eastAsia="zh-CN"/>
        </w:rPr>
        <w:t xml:space="preserve"> (Figure 5x), proving that this graph theory based model outperforms existing ensemble identification approaches.</w:t>
      </w:r>
    </w:p>
    <w:p w14:paraId="3D3D2B7A" w14:textId="77777777" w:rsidR="007E1D49" w:rsidRPr="007F32F2" w:rsidRDefault="007E1D49" w:rsidP="00887800">
      <w:pPr>
        <w:spacing w:line="480" w:lineRule="auto"/>
        <w:rPr>
          <w:rFonts w:ascii="Times New Roman" w:hAnsi="Times New Roman" w:cs="Times New Roman"/>
        </w:rPr>
      </w:pPr>
    </w:p>
    <w:p w14:paraId="48ADFB30" w14:textId="09E4C27C" w:rsidR="00872331" w:rsidRPr="007F32F2" w:rsidRDefault="005757A9" w:rsidP="00887800">
      <w:pPr>
        <w:spacing w:line="480" w:lineRule="auto"/>
        <w:rPr>
          <w:rFonts w:ascii="Times New Roman" w:hAnsi="Times New Roman" w:cs="Times New Roman"/>
          <w:b/>
        </w:rPr>
      </w:pPr>
      <w:r w:rsidRPr="007F32F2">
        <w:rPr>
          <w:rFonts w:ascii="Times New Roman" w:hAnsi="Times New Roman" w:cs="Times New Roman"/>
          <w:b/>
        </w:rPr>
        <w:t xml:space="preserve">Ensembles </w:t>
      </w:r>
      <w:r w:rsidR="00753264">
        <w:rPr>
          <w:rFonts w:ascii="Times New Roman" w:hAnsi="Times New Roman" w:cs="Times New Roman"/>
          <w:b/>
        </w:rPr>
        <w:t xml:space="preserve">are optimal neuronal group that </w:t>
      </w:r>
      <w:r w:rsidR="00C92E6D">
        <w:rPr>
          <w:rFonts w:ascii="Times New Roman" w:hAnsi="Times New Roman" w:cs="Times New Roman"/>
          <w:b/>
        </w:rPr>
        <w:t>encode specific stimuli</w:t>
      </w:r>
    </w:p>
    <w:p w14:paraId="13973F3F" w14:textId="3E4455CC" w:rsidR="00B049D0" w:rsidRDefault="002D5710" w:rsidP="00B049D0">
      <w:pPr>
        <w:spacing w:line="480" w:lineRule="auto"/>
        <w:ind w:firstLine="240"/>
        <w:rPr>
          <w:rFonts w:ascii="Times New Roman" w:hAnsi="Times New Roman" w:cs="Times New Roman"/>
        </w:rPr>
      </w:pPr>
      <w:r>
        <w:rPr>
          <w:rFonts w:ascii="Times New Roman" w:hAnsi="Times New Roman" w:cs="Times New Roman"/>
        </w:rPr>
        <w:t>CRF</w:t>
      </w:r>
      <w:r w:rsidRPr="002D5710">
        <w:rPr>
          <w:rFonts w:ascii="Times New Roman" w:hAnsi="Times New Roman" w:cs="Times New Roman"/>
          <w:vertAlign w:val="subscript"/>
        </w:rPr>
        <w:t>stim</w:t>
      </w:r>
      <w:r w:rsidR="00E86603">
        <w:rPr>
          <w:rFonts w:ascii="Times New Roman" w:hAnsi="Times New Roman" w:cs="Times New Roman"/>
        </w:rPr>
        <w:t xml:space="preserve"> method consistently identifies</w:t>
      </w:r>
      <w:r>
        <w:rPr>
          <w:rFonts w:ascii="Times New Roman" w:hAnsi="Times New Roman" w:cs="Times New Roman"/>
        </w:rPr>
        <w:t xml:space="preserve"> a subset of neurons</w:t>
      </w:r>
      <w:r w:rsidR="00E86603">
        <w:rPr>
          <w:rFonts w:ascii="Times New Roman" w:hAnsi="Times New Roman" w:cs="Times New Roman"/>
        </w:rPr>
        <w:t xml:space="preserve"> in the population as representative neuronal ensembles for the presented visual stimuli. This fact raises the question of </w:t>
      </w:r>
      <w:r w:rsidR="00B049D0">
        <w:rPr>
          <w:rFonts w:ascii="Times New Roman" w:hAnsi="Times New Roman" w:cs="Times New Roman"/>
        </w:rPr>
        <w:t>whether CRF</w:t>
      </w:r>
      <w:r w:rsidR="00B049D0" w:rsidRPr="00B049D0">
        <w:rPr>
          <w:rFonts w:ascii="Times New Roman" w:hAnsi="Times New Roman" w:cs="Times New Roman"/>
          <w:vertAlign w:val="subscript"/>
        </w:rPr>
        <w:t>stim</w:t>
      </w:r>
      <w:r w:rsidR="00B049D0">
        <w:rPr>
          <w:rFonts w:ascii="Times New Roman" w:hAnsi="Times New Roman" w:cs="Times New Roman"/>
        </w:rPr>
        <w:t xml:space="preserve"> ensembles are a specific non-random subgroup that encode the external stimuli.</w:t>
      </w:r>
      <w:r w:rsidR="00B840B9">
        <w:rPr>
          <w:rFonts w:ascii="Times New Roman" w:hAnsi="Times New Roman" w:cs="Times New Roman"/>
        </w:rPr>
        <w:t xml:space="preserve"> To answer this question, we randomly sampled a subset of the total neuronal population</w:t>
      </w:r>
      <w:r w:rsidR="00414BF4">
        <w:rPr>
          <w:rFonts w:ascii="Times New Roman" w:hAnsi="Times New Roman" w:cs="Times New Roman"/>
        </w:rPr>
        <w:t>, ranging from 10% to 90% of all neurons</w:t>
      </w:r>
      <w:r w:rsidR="00B840B9">
        <w:rPr>
          <w:rFonts w:ascii="Times New Roman" w:hAnsi="Times New Roman" w:cs="Times New Roman"/>
        </w:rPr>
        <w:t xml:space="preserve">. </w:t>
      </w:r>
      <w:r w:rsidR="00AD1BAB">
        <w:rPr>
          <w:rFonts w:ascii="Times New Roman" w:hAnsi="Times New Roman" w:cs="Times New Roman"/>
        </w:rPr>
        <w:t>Similarity values between population vectors of randomly sampled neuronal group activity and an all-on vector show no difference between stimulus-on and stimulus-off period</w:t>
      </w:r>
      <w:r w:rsidR="00DA697E">
        <w:rPr>
          <w:rFonts w:ascii="Times New Roman" w:hAnsi="Times New Roman" w:cs="Times New Roman"/>
        </w:rPr>
        <w:t xml:space="preserve"> for all sizes of random groups (Figure 6F). This</w:t>
      </w:r>
      <w:r w:rsidR="0017656B">
        <w:rPr>
          <w:rFonts w:ascii="Times New Roman" w:hAnsi="Times New Roman" w:cs="Times New Roman"/>
        </w:rPr>
        <w:t xml:space="preserve"> result</w:t>
      </w:r>
      <w:r w:rsidR="00DA697E">
        <w:rPr>
          <w:rFonts w:ascii="Times New Roman" w:hAnsi="Times New Roman" w:cs="Times New Roman"/>
        </w:rPr>
        <w:t>s</w:t>
      </w:r>
      <w:r w:rsidR="0017656B">
        <w:rPr>
          <w:rFonts w:ascii="Times New Roman" w:hAnsi="Times New Roman" w:cs="Times New Roman"/>
        </w:rPr>
        <w:t xml:space="preserve"> in </w:t>
      </w:r>
      <w:r w:rsidR="00473B8E">
        <w:rPr>
          <w:rFonts w:ascii="Times New Roman" w:hAnsi="Times New Roman" w:cs="Times New Roman"/>
        </w:rPr>
        <w:t>chance level prediction performance</w:t>
      </w:r>
      <w:r w:rsidR="00DA697E">
        <w:rPr>
          <w:rFonts w:ascii="Times New Roman" w:hAnsi="Times New Roman" w:cs="Times New Roman"/>
        </w:rPr>
        <w:t>s</w:t>
      </w:r>
      <w:r w:rsidR="00473B8E">
        <w:rPr>
          <w:rFonts w:ascii="Times New Roman" w:hAnsi="Times New Roman" w:cs="Times New Roman"/>
        </w:rPr>
        <w:t xml:space="preserve"> </w:t>
      </w:r>
      <w:r w:rsidR="00DA697E">
        <w:rPr>
          <w:rFonts w:ascii="Times New Roman" w:hAnsi="Times New Roman" w:cs="Times New Roman"/>
        </w:rPr>
        <w:t>that is much lower than the original CRF</w:t>
      </w:r>
      <w:r w:rsidR="00DA697E" w:rsidRPr="00DA697E">
        <w:rPr>
          <w:rFonts w:ascii="Times New Roman" w:hAnsi="Times New Roman" w:cs="Times New Roman"/>
          <w:vertAlign w:val="subscript"/>
        </w:rPr>
        <w:t>stim</w:t>
      </w:r>
      <w:r w:rsidR="00DA697E">
        <w:rPr>
          <w:rFonts w:ascii="Times New Roman" w:hAnsi="Times New Roman" w:cs="Times New Roman"/>
        </w:rPr>
        <w:t xml:space="preserve"> ensemble performance </w:t>
      </w:r>
      <w:r w:rsidR="00473B8E">
        <w:rPr>
          <w:rFonts w:ascii="Times New Roman" w:hAnsi="Times New Roman" w:cs="Times New Roman"/>
        </w:rPr>
        <w:t>(Figure 6G-I)</w:t>
      </w:r>
      <w:r w:rsidR="00DA697E">
        <w:rPr>
          <w:rFonts w:ascii="Times New Roman" w:hAnsi="Times New Roman" w:cs="Times New Roman"/>
        </w:rPr>
        <w:t>, indicating that ensembles are non-random structures</w:t>
      </w:r>
      <w:r w:rsidR="00473B8E">
        <w:rPr>
          <w:rFonts w:ascii="Times New Roman" w:hAnsi="Times New Roman" w:cs="Times New Roman"/>
        </w:rPr>
        <w:t>.</w:t>
      </w:r>
      <w:r w:rsidR="0017656B">
        <w:rPr>
          <w:rFonts w:ascii="Times New Roman" w:hAnsi="Times New Roman" w:cs="Times New Roman"/>
        </w:rPr>
        <w:t xml:space="preserve"> </w:t>
      </w:r>
    </w:p>
    <w:p w14:paraId="77919169" w14:textId="7B0F24B6" w:rsidR="00AE41B1" w:rsidRDefault="00B840B9" w:rsidP="00E86603">
      <w:pPr>
        <w:spacing w:line="480" w:lineRule="auto"/>
        <w:ind w:firstLine="240"/>
        <w:rPr>
          <w:rFonts w:ascii="Times New Roman" w:hAnsi="Times New Roman" w:cs="Times New Roman"/>
        </w:rPr>
      </w:pPr>
      <w:r>
        <w:rPr>
          <w:rFonts w:ascii="Times New Roman" w:hAnsi="Times New Roman" w:cs="Times New Roman"/>
        </w:rPr>
        <w:t xml:space="preserve">We next investigated </w:t>
      </w:r>
      <w:r w:rsidR="00E86603">
        <w:rPr>
          <w:rFonts w:ascii="Times New Roman" w:hAnsi="Times New Roman" w:cs="Times New Roman"/>
        </w:rPr>
        <w:t>whether CRF</w:t>
      </w:r>
      <w:r w:rsidR="00E86603" w:rsidRPr="00E86603">
        <w:rPr>
          <w:rFonts w:ascii="Times New Roman" w:hAnsi="Times New Roman" w:cs="Times New Roman"/>
          <w:vertAlign w:val="subscript"/>
        </w:rPr>
        <w:t>stim</w:t>
      </w:r>
      <w:r w:rsidR="00E86603">
        <w:rPr>
          <w:rFonts w:ascii="Times New Roman" w:hAnsi="Times New Roman" w:cs="Times New Roman"/>
        </w:rPr>
        <w:t xml:space="preserve"> ensembles are sufficient and necessary for encoding the stimuli. To</w:t>
      </w:r>
      <w:r>
        <w:rPr>
          <w:rFonts w:ascii="Times New Roman" w:hAnsi="Times New Roman" w:cs="Times New Roman"/>
        </w:rPr>
        <w:t xml:space="preserve"> do this</w:t>
      </w:r>
      <w:r w:rsidR="00E86603">
        <w:rPr>
          <w:rFonts w:ascii="Times New Roman" w:hAnsi="Times New Roman" w:cs="Times New Roman"/>
        </w:rPr>
        <w:t xml:space="preserve">, </w:t>
      </w:r>
      <w:r w:rsidR="007C67C6">
        <w:rPr>
          <w:rFonts w:ascii="Times New Roman" w:hAnsi="Times New Roman" w:cs="Times New Roman"/>
        </w:rPr>
        <w:t>we randomly downsampled and upsampled the CRF</w:t>
      </w:r>
      <w:r w:rsidR="007C67C6" w:rsidRPr="007C67C6">
        <w:rPr>
          <w:rFonts w:ascii="Times New Roman" w:hAnsi="Times New Roman" w:cs="Times New Roman"/>
          <w:vertAlign w:val="subscript"/>
        </w:rPr>
        <w:t>stim</w:t>
      </w:r>
      <w:r w:rsidR="007C67C6">
        <w:rPr>
          <w:rFonts w:ascii="Times New Roman" w:hAnsi="Times New Roman" w:cs="Times New Roman"/>
        </w:rPr>
        <w:t xml:space="preserve"> ensembles</w:t>
      </w:r>
      <w:r w:rsidR="00155ACC">
        <w:rPr>
          <w:rFonts w:ascii="Times New Roman" w:hAnsi="Times New Roman" w:cs="Times New Roman"/>
        </w:rPr>
        <w:t xml:space="preserve"> (Figure 6A, top panels)</w:t>
      </w:r>
      <w:r>
        <w:rPr>
          <w:rFonts w:ascii="Times New Roman" w:hAnsi="Times New Roman" w:cs="Times New Roman"/>
        </w:rPr>
        <w:t xml:space="preserve"> and </w:t>
      </w:r>
      <w:r w:rsidR="0017656B">
        <w:rPr>
          <w:rFonts w:ascii="Times New Roman" w:hAnsi="Times New Roman" w:cs="Times New Roman"/>
        </w:rPr>
        <w:t>examined the prediction performance as above</w:t>
      </w:r>
      <w:r w:rsidR="007C67C6">
        <w:rPr>
          <w:rFonts w:ascii="Times New Roman" w:hAnsi="Times New Roman" w:cs="Times New Roman"/>
        </w:rPr>
        <w:t xml:space="preserve">. </w:t>
      </w:r>
      <w:r w:rsidR="00155ACC">
        <w:rPr>
          <w:rFonts w:ascii="Times New Roman" w:hAnsi="Times New Roman" w:cs="Times New Roman"/>
        </w:rPr>
        <w:t>Similarity between</w:t>
      </w:r>
      <w:r w:rsidR="00AD1BAB">
        <w:rPr>
          <w:rFonts w:ascii="Times New Roman" w:hAnsi="Times New Roman" w:cs="Times New Roman"/>
        </w:rPr>
        <w:t xml:space="preserve"> population vectors of</w:t>
      </w:r>
      <w:r w:rsidR="00155ACC">
        <w:rPr>
          <w:rFonts w:ascii="Times New Roman" w:hAnsi="Times New Roman" w:cs="Times New Roman"/>
        </w:rPr>
        <w:t xml:space="preserve"> resampled ensemble and ensemble all-on vector is most well distinguished between stimulus-on and stimulus-off period</w:t>
      </w:r>
      <w:r w:rsidR="00AD1BAB">
        <w:rPr>
          <w:rFonts w:ascii="Times New Roman" w:hAnsi="Times New Roman" w:cs="Times New Roman"/>
        </w:rPr>
        <w:t>s</w:t>
      </w:r>
      <w:r w:rsidR="00155ACC">
        <w:rPr>
          <w:rFonts w:ascii="Times New Roman" w:hAnsi="Times New Roman" w:cs="Times New Roman"/>
        </w:rPr>
        <w:t xml:space="preserve"> when ensemble size is unchanged (Figure 6B)</w:t>
      </w:r>
      <w:r w:rsidR="00B93456">
        <w:rPr>
          <w:rFonts w:ascii="Times New Roman" w:hAnsi="Times New Roman" w:cs="Times New Roman"/>
        </w:rPr>
        <w:t>. Furthermore, intact ensembles achieve the best accuracy, precision and recall when predicting the presented visual stimuli, compared with downsampled and upsampled ensembles</w:t>
      </w:r>
      <w:r w:rsidR="00670325">
        <w:rPr>
          <w:rFonts w:ascii="Times New Roman" w:hAnsi="Times New Roman" w:cs="Times New Roman"/>
        </w:rPr>
        <w:t xml:space="preserve"> (Figure 6C-E)</w:t>
      </w:r>
      <w:r w:rsidR="00B93456">
        <w:rPr>
          <w:rFonts w:ascii="Times New Roman" w:hAnsi="Times New Roman" w:cs="Times New Roman"/>
        </w:rPr>
        <w:t xml:space="preserve">. </w:t>
      </w:r>
      <w:r w:rsidR="0017656B">
        <w:rPr>
          <w:rFonts w:ascii="Times New Roman" w:hAnsi="Times New Roman" w:cs="Times New Roman"/>
        </w:rPr>
        <w:t xml:space="preserve">All the above results </w:t>
      </w:r>
      <w:r w:rsidR="00B93456">
        <w:rPr>
          <w:rFonts w:ascii="Times New Roman" w:hAnsi="Times New Roman" w:cs="Times New Roman"/>
        </w:rPr>
        <w:t>indicate that stimulus-specific CRF</w:t>
      </w:r>
      <w:r w:rsidR="00B93456" w:rsidRPr="00B93456">
        <w:rPr>
          <w:rFonts w:ascii="Times New Roman" w:hAnsi="Times New Roman" w:cs="Times New Roman"/>
          <w:vertAlign w:val="subscript"/>
        </w:rPr>
        <w:t>stim</w:t>
      </w:r>
      <w:r w:rsidR="00B93456">
        <w:rPr>
          <w:rFonts w:ascii="Times New Roman" w:hAnsi="Times New Roman" w:cs="Times New Roman"/>
        </w:rPr>
        <w:t xml:space="preserve"> ensembles are a </w:t>
      </w:r>
      <w:r w:rsidR="0017656B">
        <w:rPr>
          <w:rFonts w:ascii="Times New Roman" w:hAnsi="Times New Roman" w:cs="Times New Roman"/>
        </w:rPr>
        <w:t xml:space="preserve">non-random </w:t>
      </w:r>
      <w:r w:rsidR="00B93456">
        <w:rPr>
          <w:rFonts w:ascii="Times New Roman" w:hAnsi="Times New Roman" w:cs="Times New Roman"/>
        </w:rPr>
        <w:t>subgroup of cells that are both sufficient and necessary for encoding external stimuli.</w:t>
      </w:r>
    </w:p>
    <w:p w14:paraId="2C9F8946" w14:textId="77777777" w:rsidR="005757A9" w:rsidRPr="007F32F2" w:rsidRDefault="005757A9" w:rsidP="00887800">
      <w:pPr>
        <w:spacing w:line="480" w:lineRule="auto"/>
        <w:rPr>
          <w:rFonts w:ascii="Times New Roman" w:hAnsi="Times New Roman" w:cs="Times New Roman"/>
        </w:rPr>
      </w:pPr>
    </w:p>
    <w:p w14:paraId="4087E646" w14:textId="77777777" w:rsidR="00F80040" w:rsidRDefault="00F80040" w:rsidP="00887800">
      <w:pPr>
        <w:spacing w:line="480" w:lineRule="auto"/>
        <w:rPr>
          <w:rFonts w:ascii="Times New Roman" w:hAnsi="Times New Roman" w:cs="Times New Roman"/>
          <w:b/>
        </w:rPr>
      </w:pPr>
      <w:r w:rsidRPr="007F32F2">
        <w:rPr>
          <w:rFonts w:ascii="Times New Roman" w:hAnsi="Times New Roman" w:cs="Times New Roman"/>
          <w:b/>
        </w:rPr>
        <w:t>Discussion</w:t>
      </w:r>
    </w:p>
    <w:p w14:paraId="251B3486" w14:textId="77777777" w:rsidR="0023034C" w:rsidRDefault="0023034C" w:rsidP="00887800">
      <w:pPr>
        <w:spacing w:line="480" w:lineRule="auto"/>
        <w:rPr>
          <w:rFonts w:ascii="Times New Roman" w:hAnsi="Times New Roman" w:cs="Times New Roman"/>
          <w:b/>
        </w:rPr>
      </w:pPr>
    </w:p>
    <w:p w14:paraId="1FBAAC63" w14:textId="189CF640" w:rsidR="0023034C" w:rsidRPr="007F32F2" w:rsidRDefault="0023034C" w:rsidP="00887800">
      <w:pPr>
        <w:spacing w:line="480" w:lineRule="auto"/>
        <w:rPr>
          <w:rFonts w:ascii="Times New Roman" w:hAnsi="Times New Roman" w:cs="Times New Roman"/>
          <w:b/>
        </w:rPr>
      </w:pPr>
      <w:r>
        <w:rPr>
          <w:rFonts w:ascii="Times New Roman" w:hAnsi="Times New Roman" w:cs="Times New Roman"/>
          <w:b/>
        </w:rPr>
        <w:t>Experimental Procedures</w:t>
      </w:r>
    </w:p>
    <w:p w14:paraId="244296E7" w14:textId="77D9C9BF" w:rsidR="00940795" w:rsidRPr="00C91165" w:rsidRDefault="00C91165" w:rsidP="00887800">
      <w:pPr>
        <w:spacing w:line="480" w:lineRule="auto"/>
        <w:rPr>
          <w:rFonts w:ascii="Times New Roman" w:hAnsi="Times New Roman" w:cs="Times New Roman"/>
          <w:b/>
        </w:rPr>
      </w:pPr>
      <w:r w:rsidRPr="00C91165">
        <w:rPr>
          <w:rFonts w:ascii="Times New Roman" w:hAnsi="Times New Roman" w:cs="Times New Roman"/>
          <w:b/>
        </w:rPr>
        <w:t xml:space="preserve">Two-photon </w:t>
      </w:r>
      <w:r w:rsidRPr="00C91165">
        <w:rPr>
          <w:rFonts w:ascii="Times New Roman" w:hAnsi="Times New Roman" w:cs="Times New Roman"/>
          <w:b/>
          <w:i/>
        </w:rPr>
        <w:t>in vivo</w:t>
      </w:r>
      <w:r w:rsidRPr="00C91165">
        <w:rPr>
          <w:rFonts w:ascii="Times New Roman" w:hAnsi="Times New Roman" w:cs="Times New Roman"/>
          <w:b/>
        </w:rPr>
        <w:t xml:space="preserve"> calcium imaging</w:t>
      </w:r>
    </w:p>
    <w:p w14:paraId="791D89D6" w14:textId="01FDBBD6" w:rsidR="00C91165" w:rsidRPr="00C91165" w:rsidRDefault="00C91165" w:rsidP="00887800">
      <w:pPr>
        <w:spacing w:line="480" w:lineRule="auto"/>
        <w:rPr>
          <w:rFonts w:ascii="Times New Roman" w:hAnsi="Times New Roman" w:cs="Times New Roman"/>
          <w:b/>
          <w:i/>
        </w:rPr>
      </w:pPr>
      <w:r w:rsidRPr="00C91165">
        <w:rPr>
          <w:rFonts w:ascii="Times New Roman" w:hAnsi="Times New Roman" w:cs="Times New Roman"/>
          <w:b/>
          <w:i/>
        </w:rPr>
        <w:t>Surgical Procedures</w:t>
      </w:r>
    </w:p>
    <w:p w14:paraId="5AFD3EA3" w14:textId="77777777" w:rsidR="00C91165" w:rsidRPr="00C91165" w:rsidRDefault="00C91165" w:rsidP="00887800">
      <w:pPr>
        <w:spacing w:line="480" w:lineRule="auto"/>
        <w:rPr>
          <w:rFonts w:ascii="Times New Roman" w:hAnsi="Times New Roman" w:cs="Times New Roman"/>
        </w:rPr>
      </w:pPr>
    </w:p>
    <w:p w14:paraId="62AF813C" w14:textId="05203994" w:rsidR="00C91165" w:rsidRPr="00C91165" w:rsidRDefault="00C91165" w:rsidP="00887800">
      <w:pPr>
        <w:spacing w:line="480" w:lineRule="auto"/>
        <w:rPr>
          <w:rFonts w:ascii="Times New Roman" w:hAnsi="Times New Roman" w:cs="Times New Roman"/>
          <w:b/>
          <w:i/>
        </w:rPr>
      </w:pPr>
      <w:r w:rsidRPr="00C91165">
        <w:rPr>
          <w:rFonts w:ascii="Times New Roman" w:hAnsi="Times New Roman" w:cs="Times New Roman"/>
          <w:b/>
          <w:i/>
        </w:rPr>
        <w:t>Two-photon imaging</w:t>
      </w:r>
    </w:p>
    <w:p w14:paraId="4058E3E8" w14:textId="77777777" w:rsidR="00C91165" w:rsidRDefault="00C91165" w:rsidP="00887800">
      <w:pPr>
        <w:spacing w:line="480" w:lineRule="auto"/>
        <w:rPr>
          <w:rFonts w:ascii="Times New Roman" w:hAnsi="Times New Roman" w:cs="Times New Roman"/>
        </w:rPr>
      </w:pPr>
    </w:p>
    <w:p w14:paraId="1091BAB8" w14:textId="41B4F0AC" w:rsidR="00C91165" w:rsidRPr="00C91165" w:rsidRDefault="00C91165" w:rsidP="00887800">
      <w:pPr>
        <w:spacing w:line="480" w:lineRule="auto"/>
        <w:rPr>
          <w:rFonts w:ascii="Times New Roman" w:hAnsi="Times New Roman" w:cs="Times New Roman"/>
          <w:b/>
          <w:i/>
        </w:rPr>
      </w:pPr>
      <w:r w:rsidRPr="00C91165">
        <w:rPr>
          <w:rFonts w:ascii="Times New Roman" w:hAnsi="Times New Roman" w:cs="Times New Roman"/>
          <w:b/>
          <w:i/>
        </w:rPr>
        <w:t>Visual stimulation</w:t>
      </w:r>
    </w:p>
    <w:p w14:paraId="10470B86" w14:textId="77777777" w:rsidR="00C91165" w:rsidRPr="00C91165" w:rsidRDefault="00C91165" w:rsidP="00887800">
      <w:pPr>
        <w:spacing w:line="480" w:lineRule="auto"/>
        <w:rPr>
          <w:rFonts w:ascii="Times New Roman" w:hAnsi="Times New Roman" w:cs="Times New Roman"/>
        </w:rPr>
      </w:pPr>
    </w:p>
    <w:p w14:paraId="7E1BA1EF" w14:textId="69CBF99F" w:rsidR="00C91165" w:rsidRPr="00C91165" w:rsidRDefault="00C91165" w:rsidP="00887800">
      <w:pPr>
        <w:spacing w:line="480" w:lineRule="auto"/>
        <w:rPr>
          <w:rFonts w:ascii="Times New Roman" w:hAnsi="Times New Roman" w:cs="Times New Roman"/>
          <w:b/>
          <w:i/>
        </w:rPr>
      </w:pPr>
      <w:r w:rsidRPr="00C91165">
        <w:rPr>
          <w:rFonts w:ascii="Times New Roman" w:hAnsi="Times New Roman" w:cs="Times New Roman"/>
          <w:b/>
          <w:i/>
        </w:rPr>
        <w:t>Data Processing</w:t>
      </w:r>
    </w:p>
    <w:p w14:paraId="627FC8DE" w14:textId="77777777" w:rsidR="00DA49AE" w:rsidRDefault="00DA49AE" w:rsidP="00887800">
      <w:pPr>
        <w:spacing w:line="480" w:lineRule="auto"/>
        <w:rPr>
          <w:rFonts w:ascii="Times New Roman" w:hAnsi="Times New Roman" w:cs="Times New Roman"/>
        </w:rPr>
      </w:pPr>
    </w:p>
    <w:p w14:paraId="557352A4" w14:textId="77777777" w:rsidR="00C91165" w:rsidRDefault="00C91165" w:rsidP="00887800">
      <w:pPr>
        <w:spacing w:line="480" w:lineRule="auto"/>
        <w:rPr>
          <w:rFonts w:ascii="Times New Roman" w:hAnsi="Times New Roman" w:cs="Times New Roman"/>
        </w:rPr>
      </w:pPr>
    </w:p>
    <w:p w14:paraId="2D2C1C51" w14:textId="5581C96E" w:rsidR="00C91165" w:rsidRPr="00C91165" w:rsidRDefault="00C91165" w:rsidP="00887800">
      <w:pPr>
        <w:spacing w:line="480" w:lineRule="auto"/>
        <w:rPr>
          <w:rFonts w:ascii="Times New Roman" w:hAnsi="Times New Roman" w:cs="Times New Roman"/>
          <w:b/>
        </w:rPr>
      </w:pPr>
      <w:r w:rsidRPr="00C91165">
        <w:rPr>
          <w:rFonts w:ascii="Times New Roman" w:hAnsi="Times New Roman" w:cs="Times New Roman"/>
          <w:b/>
        </w:rPr>
        <w:t>Data Analysis</w:t>
      </w:r>
    </w:p>
    <w:p w14:paraId="513435B5" w14:textId="7B0F4EB0" w:rsidR="00C91165" w:rsidRPr="00090D52" w:rsidRDefault="005C1687" w:rsidP="00887800">
      <w:pPr>
        <w:spacing w:line="480" w:lineRule="auto"/>
        <w:rPr>
          <w:rFonts w:ascii="Times New Roman" w:hAnsi="Times New Roman" w:cs="Times New Roman"/>
          <w:b/>
          <w:i/>
        </w:rPr>
      </w:pPr>
      <w:r w:rsidRPr="00090D52">
        <w:rPr>
          <w:rFonts w:ascii="Times New Roman" w:hAnsi="Times New Roman" w:cs="Times New Roman"/>
          <w:b/>
          <w:i/>
        </w:rPr>
        <w:t>Conditional Random Field</w:t>
      </w:r>
      <w:r w:rsidR="00F81E22" w:rsidRPr="00090D52">
        <w:rPr>
          <w:rFonts w:ascii="Times New Roman" w:hAnsi="Times New Roman" w:cs="Times New Roman"/>
          <w:b/>
          <w:i/>
        </w:rPr>
        <w:t>s</w:t>
      </w:r>
    </w:p>
    <w:p w14:paraId="17DA322D" w14:textId="2E4DC2D0" w:rsidR="00EA5B42" w:rsidRDefault="00090D52" w:rsidP="00EA5B42">
      <w:pPr>
        <w:spacing w:line="480" w:lineRule="auto"/>
        <w:ind w:firstLine="240"/>
        <w:rPr>
          <w:rFonts w:ascii="Times New Roman" w:hAnsi="Times New Roman" w:cs="Times New Roman"/>
        </w:rPr>
      </w:pPr>
      <w:r w:rsidRPr="00E349D4">
        <w:rPr>
          <w:rFonts w:ascii="Times New Roman" w:hAnsi="Times New Roman" w:cs="Times New Roman"/>
        </w:rPr>
        <w:t xml:space="preserve">We construct a conditional random field (CRF) </w:t>
      </w:r>
      <w:r w:rsidR="00534D5B">
        <w:rPr>
          <w:rFonts w:ascii="Times New Roman" w:hAnsi="Times New Roman" w:cs="Times New Roman"/>
        </w:rPr>
        <w:t>with</w:t>
      </w:r>
      <w:r w:rsidRPr="00E349D4">
        <w:rPr>
          <w:rFonts w:ascii="Times New Roman" w:hAnsi="Times New Roman" w:cs="Times New Roman"/>
        </w:rPr>
        <w:t xml:space="preserve"> the observed </w:t>
      </w:r>
      <w:r w:rsidR="0027729B">
        <w:rPr>
          <w:rFonts w:ascii="Times New Roman" w:hAnsi="Times New Roman" w:cs="Times New Roman"/>
        </w:rPr>
        <w:t>population</w:t>
      </w:r>
      <w:r w:rsidRPr="00E349D4">
        <w:rPr>
          <w:rFonts w:ascii="Times New Roman" w:hAnsi="Times New Roman" w:cs="Times New Roman"/>
        </w:rPr>
        <w:t xml:space="preserve"> activity</w:t>
      </w:r>
      <w:r w:rsidR="00912DDC">
        <w:rPr>
          <w:rFonts w:ascii="Times New Roman" w:hAnsi="Times New Roman" w:cs="Times New Roman"/>
        </w:rPr>
        <w:t xml:space="preserve"> </w:t>
      </w:r>
      <m:oMath>
        <m:r>
          <m:rPr>
            <m:sty m:val="bi"/>
          </m:rPr>
          <w:rPr>
            <w:rFonts w:ascii="Cambria Math" w:eastAsia="MS Mincho" w:hAnsi="Cambria Math" w:cs="MS Mincho"/>
          </w:rPr>
          <m:t>x</m:t>
        </m:r>
        <m:r>
          <w:rPr>
            <w:rFonts w:ascii="Cambria Math" w:eastAsia="MS Mincho" w:hAnsi="Cambria Math" w:cs="MS Mincho"/>
          </w:rPr>
          <m:t>=</m:t>
        </m:r>
        <m:d>
          <m:dPr>
            <m:begChr m:val="["/>
            <m:endChr m:val="]"/>
            <m:ctrlPr>
              <w:rPr>
                <w:rFonts w:ascii="Cambria Math" w:eastAsia="MS Mincho" w:hAnsi="Cambria Math" w:cs="MS Mincho"/>
                <w:i/>
              </w:rPr>
            </m:ctrlPr>
          </m:dPr>
          <m:e>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2</m:t>
                </m:r>
              </m:sub>
            </m:sSub>
            <m:r>
              <w:rPr>
                <w:rFonts w:ascii="Cambria Math" w:eastAsia="MS Mincho" w:hAnsi="Cambria Math" w:cs="MS Mincho"/>
              </w:rPr>
              <m:t xml:space="preserve">,…, </m:t>
            </m:r>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M</m:t>
                </m:r>
              </m:sub>
            </m:sSub>
          </m:e>
        </m:d>
        <m:r>
          <w:rPr>
            <w:rFonts w:ascii="Cambria Math" w:eastAsia="MS Mincho" w:hAnsi="Cambria Math" w:cs="MS Mincho"/>
          </w:rPr>
          <m:t xml:space="preserve">, </m:t>
        </m:r>
      </m:oMath>
      <w:r w:rsidR="00912DDC">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hint="eastAsia"/>
          </w:rPr>
          <m:t>∈</m:t>
        </m:r>
        <m:r>
          <m:rPr>
            <m:scr m:val="script"/>
          </m:rPr>
          <w:rPr>
            <w:rFonts w:ascii="Cambria Math" w:hAnsi="Cambria Math" w:cs="Times New Roman"/>
          </w:rPr>
          <m:t>X</m:t>
        </m:r>
      </m:oMath>
      <w:r w:rsidR="00912DDC">
        <w:rPr>
          <w:rFonts w:ascii="Times New Roman" w:hAnsi="Times New Roman" w:cs="Times New Roman"/>
        </w:rPr>
        <w:t xml:space="preserve">, </w:t>
      </w:r>
      <w:r w:rsidR="005B7BFD">
        <w:rPr>
          <w:rFonts w:ascii="Times New Roman" w:hAnsi="Times New Roman" w:cs="Times New Roman"/>
        </w:rPr>
        <w:t xml:space="preserve">and the target </w:t>
      </w:r>
      <w:r w:rsidR="00EA5B42">
        <w:rPr>
          <w:rFonts w:ascii="Times New Roman" w:hAnsi="Times New Roman" w:cs="Times New Roman"/>
        </w:rPr>
        <w:t>hidden network state</w:t>
      </w:r>
      <w:r w:rsidR="00912DDC">
        <w:rPr>
          <w:rFonts w:ascii="Times New Roman" w:hAnsi="Times New Roman" w:cs="Times New Roman"/>
        </w:rPr>
        <w:t xml:space="preserve"> </w:t>
      </w:r>
      <m:oMath>
        <m:r>
          <m:rPr>
            <m:sty m:val="bi"/>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00EA5B42">
        <w:rPr>
          <w:rFonts w:ascii="Times New Roman" w:hAnsi="Times New Roman" w:cs="Times New Roman"/>
        </w:rPr>
        <w:t xml:space="preserve">, </w:t>
      </w:r>
      <w:r w:rsidR="00912DDC">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hint="eastAsia"/>
          </w:rPr>
          <m:t>∈</m:t>
        </m:r>
        <m:r>
          <m:rPr>
            <m:scr m:val="script"/>
          </m:rPr>
          <w:rPr>
            <w:rFonts w:ascii="Cambria Math" w:hAnsi="Cambria Math" w:cs="Times New Roman"/>
          </w:rPr>
          <m:t>Y</m:t>
        </m:r>
      </m:oMath>
      <w:r w:rsidR="00912DDC">
        <w:rPr>
          <w:rFonts w:ascii="Times New Roman" w:hAnsi="Times New Roman" w:cs="Times New Roman"/>
        </w:rPr>
        <w:t xml:space="preserve">, </w:t>
      </w:r>
      <w:r w:rsidR="00EA5B42">
        <w:rPr>
          <w:rFonts w:ascii="Times New Roman" w:hAnsi="Times New Roman" w:cs="Times New Roman"/>
        </w:rPr>
        <w:t>f</w:t>
      </w:r>
      <w:r w:rsidR="00912DDC">
        <w:rPr>
          <w:rFonts w:ascii="Times New Roman" w:hAnsi="Times New Roman" w:cs="Times New Roman"/>
        </w:rPr>
        <w:t>or</w:t>
      </w:r>
      <w:r w:rsidR="00EA5B42">
        <w:rPr>
          <w:rFonts w:ascii="Times New Roman" w:hAnsi="Times New Roman" w:cs="Times New Roman"/>
        </w:rPr>
        <w:t xml:space="preserve"> </w:t>
      </w:r>
      <w:r w:rsidR="00912DDC">
        <w:rPr>
          <w:rFonts w:ascii="Times New Roman" w:hAnsi="Times New Roman" w:cs="Times New Roman"/>
          <w:i/>
        </w:rPr>
        <w:t>M</w:t>
      </w:r>
      <w:r w:rsidR="00EA5B42">
        <w:rPr>
          <w:rFonts w:ascii="Times New Roman" w:hAnsi="Times New Roman" w:cs="Times New Roman"/>
        </w:rPr>
        <w:t xml:space="preserve"> </w:t>
      </w:r>
      <w:r w:rsidR="005B7BFD">
        <w:rPr>
          <w:rFonts w:ascii="Times New Roman" w:hAnsi="Times New Roman" w:cs="Times New Roman"/>
        </w:rPr>
        <w:t>samples (time points)</w:t>
      </w:r>
      <w:r w:rsidR="00EA5B42">
        <w:rPr>
          <w:rFonts w:ascii="Times New Roman" w:hAnsi="Times New Roman" w:cs="Times New Roman"/>
        </w:rPr>
        <w:t>.</w:t>
      </w:r>
      <w:r w:rsidR="005B7BFD">
        <w:rPr>
          <w:rFonts w:ascii="Times New Roman" w:hAnsi="Times New Roman" w:cs="Times New Roman"/>
        </w:rPr>
        <w:t xml:space="preserve"> For each sample, the conditional probability can be expressed as:</w:t>
      </w:r>
    </w:p>
    <w:p w14:paraId="387086D8" w14:textId="564D8E5B" w:rsidR="00F21618" w:rsidRDefault="00F21618" w:rsidP="00F21618">
      <w:pPr>
        <w:spacing w:line="480" w:lineRule="auto"/>
        <w:ind w:firstLine="240"/>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;θ</m:t>
              </m:r>
            </m:e>
          </m:d>
          <m:r>
            <w:rPr>
              <w:rFonts w:ascii="Cambria Math" w:hAnsi="Cambria Math" w:cs="Times New Roman"/>
            </w:rPr>
            <m:t xml:space="preserve">= </m:t>
          </m:r>
          <m:f>
            <m:fPr>
              <m:ctrlPr>
                <w:rPr>
                  <w:rFonts w:ascii="Cambria Math" w:hAnsi="Cambria Math" w:cs="Times New Roman"/>
                  <w:i/>
                </w:rPr>
              </m:ctrlPr>
            </m:fPr>
            <m:num>
              <w:bookmarkStart w:id="0" w:name="OLE_LINK9"/>
              <m:r>
                <m:rPr>
                  <m:sty m:val="p"/>
                </m:rPr>
                <w:rPr>
                  <w:rFonts w:ascii="Cambria Math" w:hAnsi="Cambria Math" w:cs="Times New Roman"/>
                </w:rPr>
                <m:t>exp⁡</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,θ</m:t>
                  </m:r>
                </m:e>
              </m:d>
              <m:r>
                <w:rPr>
                  <w:rFonts w:ascii="Cambria Math" w:hAnsi="Cambria Math" w:cs="Times New Roman"/>
                </w:rPr>
                <m:t>)</m:t>
              </m:r>
              <w:bookmarkEnd w:id="0"/>
            </m:num>
            <m:den>
              <m:r>
                <w:rPr>
                  <w:rFonts w:ascii="Cambria Math" w:hAnsi="Cambria Math" w:cs="Times New Roman"/>
                </w:rPr>
                <m:t>Z</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;θ)</m:t>
              </m:r>
            </m:den>
          </m:f>
        </m:oMath>
      </m:oMathPara>
    </w:p>
    <w:p w14:paraId="6467A31A" w14:textId="28FECAC1" w:rsidR="00F21618" w:rsidRDefault="00F21618" w:rsidP="00F21618">
      <w:pPr>
        <w:spacing w:line="480" w:lineRule="auto"/>
        <w:rPr>
          <w:rFonts w:ascii="Times New Roman" w:hAnsi="Times New Roman" w:cs="Times New Roman"/>
        </w:rPr>
      </w:pPr>
      <w:r>
        <w:rPr>
          <w:rFonts w:ascii="Times New Roman" w:hAnsi="Times New Roman" w:cs="Times New Roman"/>
        </w:rPr>
        <w:t xml:space="preserve">where </w:t>
      </w:r>
      <w:r w:rsidRPr="00250AAF">
        <w:rPr>
          <w:rFonts w:ascii="Times New Roman" w:hAnsi="Times New Roman" w:cs="Times New Roman"/>
          <w:i/>
        </w:rPr>
        <w:sym w:font="Symbol" w:char="F066"/>
      </w:r>
      <w:r w:rsidR="00250AAF">
        <w:rPr>
          <w:rFonts w:ascii="Times New Roman" w:hAnsi="Times New Roman" w:cs="Times New Roman"/>
        </w:rPr>
        <w:t xml:space="preserve"> is a vector of sufficient statistics of the distribution, </w:t>
      </w:r>
      <w:r w:rsidR="00250AAF" w:rsidRPr="00250AAF">
        <w:rPr>
          <w:rFonts w:ascii="Times New Roman" w:hAnsi="Times New Roman" w:cs="Times New Roman"/>
          <w:i/>
        </w:rPr>
        <w:sym w:font="Symbol" w:char="F071"/>
      </w:r>
      <w:r w:rsidR="00250AAF">
        <w:rPr>
          <w:rFonts w:ascii="Times New Roman" w:hAnsi="Times New Roman" w:cs="Times New Roman"/>
        </w:rPr>
        <w:t xml:space="preserve"> is a vector of parameters, and </w:t>
      </w:r>
      <w:r w:rsidR="00250AAF" w:rsidRPr="00250AAF">
        <w:rPr>
          <w:rFonts w:ascii="Times New Roman" w:hAnsi="Times New Roman" w:cs="Times New Roman"/>
          <w:i/>
        </w:rPr>
        <w:t>Z</w:t>
      </w:r>
      <w:r w:rsidR="00250AAF">
        <w:rPr>
          <w:rFonts w:ascii="Times New Roman" w:hAnsi="Times New Roman" w:cs="Times New Roman"/>
        </w:rPr>
        <w:t xml:space="preserve"> is the partition function:</w:t>
      </w:r>
    </w:p>
    <w:p w14:paraId="51B50D80" w14:textId="67B2651D" w:rsidR="00250AAF" w:rsidRPr="00250AAF" w:rsidRDefault="00250AAF" w:rsidP="00F21618">
      <w:pPr>
        <w:spacing w:line="480" w:lineRule="auto"/>
        <w:rPr>
          <w:rFonts w:ascii="Times New Roman" w:hAnsi="Times New Roman" w:cs="Times New Roman"/>
          <w:i/>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;θ</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y</m:t>
              </m:r>
              <m:r>
                <m:rPr>
                  <m:scr m:val="script"/>
                  <m:sty m:val="p"/>
                </m:rPr>
                <w:rPr>
                  <w:rFonts w:ascii="Cambria Math" w:hAnsi="Cambria Math" w:cs="Times New Roman"/>
                </w:rPr>
                <m:t>∈Y</m:t>
              </m:r>
            </m:sub>
            <m:sup/>
            <m:e>
              <m:r>
                <m:rPr>
                  <m:sty m:val="p"/>
                </m:rPr>
                <w:rPr>
                  <w:rFonts w:ascii="Cambria Math" w:hAnsi="Cambria Math" w:cs="Times New Roman"/>
                </w:rPr>
                <m:t>exp⁡</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 xml:space="preserve">, </m:t>
                      </m:r>
                      <m:r>
                        <w:rPr>
                          <w:rFonts w:ascii="Cambria Math" w:hAnsi="Cambria Math" w:cs="Times New Roman"/>
                        </w:rPr>
                        <m:t>y</m:t>
                      </m:r>
                    </m:e>
                  </m:d>
                  <m:r>
                    <w:rPr>
                      <w:rFonts w:ascii="Cambria Math" w:hAnsi="Cambria Math" w:cs="Times New Roman"/>
                    </w:rPr>
                    <m:t>,θ</m:t>
                  </m:r>
                </m:e>
              </m:d>
              <m:r>
                <w:rPr>
                  <w:rFonts w:ascii="Cambria Math" w:hAnsi="Cambria Math" w:cs="Times New Roman"/>
                </w:rPr>
                <m:t>)</m:t>
              </m:r>
            </m:e>
          </m:nary>
        </m:oMath>
      </m:oMathPara>
    </w:p>
    <w:p w14:paraId="2298EDBB" w14:textId="311FF3A1" w:rsidR="002E3D70" w:rsidRDefault="00F07E0A" w:rsidP="002E3D70">
      <w:pPr>
        <w:spacing w:line="480" w:lineRule="auto"/>
        <w:rPr>
          <w:rFonts w:ascii="Times New Roman" w:hAnsi="Times New Roman" w:cs="Times New Roman"/>
        </w:rPr>
      </w:pPr>
      <w:r>
        <w:rPr>
          <w:rFonts w:ascii="Times New Roman" w:hAnsi="Times New Roman" w:cs="Times New Roman"/>
        </w:rPr>
        <w:t xml:space="preserve">The conditional probability can be factorized </w:t>
      </w:r>
      <w:r w:rsidR="002568B9">
        <w:rPr>
          <w:rFonts w:ascii="Times New Roman" w:hAnsi="Times New Roman" w:cs="Times New Roman"/>
        </w:rPr>
        <w:t>over</w:t>
      </w:r>
      <w:r>
        <w:rPr>
          <w:rFonts w:ascii="Times New Roman" w:hAnsi="Times New Roman" w:cs="Times New Roman"/>
        </w:rPr>
        <w:t xml:space="preserve"> a graph structure </w:t>
      </w:r>
      <m:oMath>
        <m:r>
          <w:rPr>
            <w:rFonts w:ascii="Cambria Math" w:hAnsi="Cambria Math" w:cs="Times New Roman"/>
          </w:rPr>
          <m:t>G=(V,E)</m:t>
        </m:r>
      </m:oMath>
      <w:r w:rsidR="002568B9">
        <w:rPr>
          <w:rFonts w:ascii="Times New Roman" w:hAnsi="Times New Roman" w:cs="Times New Roman"/>
        </w:rPr>
        <w:t xml:space="preserve">, where </w:t>
      </w:r>
      <w:r w:rsidR="002568B9" w:rsidRPr="002568B9">
        <w:rPr>
          <w:rFonts w:ascii="Times New Roman" w:hAnsi="Times New Roman" w:cs="Times New Roman"/>
          <w:i/>
        </w:rPr>
        <w:t>V</w:t>
      </w:r>
      <w:r w:rsidR="002568B9">
        <w:rPr>
          <w:rFonts w:ascii="Times New Roman" w:hAnsi="Times New Roman" w:cs="Times New Roman"/>
        </w:rPr>
        <w:t xml:space="preserve"> is the collection of nodes representing observation variables and target variables, and </w:t>
      </w:r>
      <w:r w:rsidR="002568B9" w:rsidRPr="002568B9">
        <w:rPr>
          <w:rFonts w:ascii="Times New Roman" w:hAnsi="Times New Roman" w:cs="Times New Roman"/>
          <w:i/>
        </w:rPr>
        <w:t>E</w:t>
      </w:r>
      <w:r w:rsidR="002568B9">
        <w:rPr>
          <w:rFonts w:ascii="Times New Roman" w:hAnsi="Times New Roman" w:cs="Times New Roman"/>
        </w:rPr>
        <w:t xml:space="preserve"> is the collection of edges representing the independencies.</w:t>
      </w:r>
    </w:p>
    <w:p w14:paraId="3BE56CA9" w14:textId="3DCA1F87" w:rsidR="00852140" w:rsidRDefault="00852140" w:rsidP="002E3D70">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e>
              <m:r>
                <w:rPr>
                  <w:rFonts w:ascii="Cambria Math" w:hAnsi="Cambria Math" w:cs="Times New Roman"/>
                </w:rPr>
                <m:t>X;θ</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r>
                    <w:rPr>
                      <w:rFonts w:ascii="Cambria Math" w:hAnsi="Cambria Math" w:cs="Times New Roman" w:hint="eastAsia"/>
                    </w:rPr>
                    <m:t>∈</m:t>
                  </m:r>
                  <m:r>
                    <w:rPr>
                      <w:rFonts w:ascii="Cambria Math" w:hAnsi="Cambria Math" w:cs="Times New Roman"/>
                    </w:rPr>
                    <m:t>V</m:t>
                  </m:r>
                </m:sub>
                <m:sup/>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nary>
              <m:r>
                <w:rPr>
                  <w:rFonts w:ascii="Cambria Math" w:hAnsi="Cambria Math" w:cs="Times New Roman"/>
                </w:rPr>
                <m:t>+</m:t>
              </m:r>
              <m:r>
                <w:rPr>
                  <w:rFonts w:ascii="Cambria Math" w:hAnsi="Cambria Math" w:cs="Times New Roman" w:hint="eastAsia"/>
                </w:rPr>
                <m:t>∑</m:t>
              </m:r>
              <w:bookmarkStart w:id="1" w:name="_GoBack"/>
              <w:bookmarkEnd w:id="1"/>
            </m:num>
            <m:den>
              <m:r>
                <w:rPr>
                  <w:rFonts w:ascii="Cambria Math" w:hAnsi="Cambria Math" w:cs="Times New Roman"/>
                </w:rPr>
                <m:t>Z(X;θ)</m:t>
              </m:r>
            </m:den>
          </m:f>
        </m:oMath>
      </m:oMathPara>
    </w:p>
    <w:p w14:paraId="29883915" w14:textId="77777777" w:rsidR="00AF405D" w:rsidRDefault="00AF405D" w:rsidP="002E3D70">
      <w:pPr>
        <w:spacing w:line="480" w:lineRule="auto"/>
        <w:rPr>
          <w:rFonts w:ascii="Times New Roman" w:hAnsi="Times New Roman" w:cs="Times New Roman" w:hint="eastAsia"/>
          <w:lang w:eastAsia="zh-CN"/>
        </w:rPr>
      </w:pPr>
    </w:p>
    <w:p w14:paraId="0BC2624B" w14:textId="28C3B334" w:rsidR="00090D52" w:rsidRPr="00E349D4" w:rsidRDefault="00090D52" w:rsidP="00EA5B42">
      <w:pPr>
        <w:spacing w:line="480" w:lineRule="auto"/>
        <w:ind w:firstLine="240"/>
        <w:rPr>
          <w:rFonts w:ascii="Times New Roman" w:hAnsi="Times New Roman" w:cs="Times New Roman"/>
        </w:rPr>
      </w:pPr>
      <w:r w:rsidRPr="00E349D4">
        <w:rPr>
          <w:rFonts w:ascii="Times New Roman" w:hAnsi="Times New Roman" w:cs="Times New Roman"/>
        </w:rPr>
        <w:t xml:space="preserve">A conditional random field is an undirected graphical model </w:t>
      </w:r>
      <w:r w:rsidRPr="00E349D4">
        <w:rPr>
          <w:rFonts w:ascii="Times New Roman" w:hAnsi="Times New Roman" w:cs="Times New Roman"/>
          <w:i/>
        </w:rPr>
        <w:t>G = (V, E)</w:t>
      </w:r>
      <w:r w:rsidRPr="00E349D4">
        <w:rPr>
          <w:rFonts w:ascii="Times New Roman" w:hAnsi="Times New Roman" w:cs="Times New Roman"/>
        </w:rPr>
        <w:t xml:space="preserve"> conditioned on the observation variables </w:t>
      </w:r>
      <w:r w:rsidRPr="00E349D4">
        <w:rPr>
          <w:rFonts w:ascii="Times New Roman" w:hAnsi="Times New Roman" w:cs="Times New Roman"/>
          <w:b/>
          <w:i/>
        </w:rPr>
        <w:t>X</w:t>
      </w:r>
      <w:r w:rsidR="00E349D4">
        <w:rPr>
          <w:rFonts w:ascii="Times New Roman" w:hAnsi="Times New Roman" w:cs="Times New Roman"/>
        </w:rPr>
        <w:t xml:space="preserve"> </w:t>
      </w:r>
      <w:r w:rsidR="00E349D4">
        <w:rPr>
          <w:rFonts w:ascii="Times New Roman" w:hAnsi="Times New Roman" w:cs="Times New Roman"/>
        </w:rPr>
        <w:fldChar w:fldCharType="begin" w:fldLock="1"/>
      </w:r>
      <w:r w:rsidR="003E14D4">
        <w:rPr>
          <w:rFonts w:ascii="Times New Roman" w:hAnsi="Times New Roman" w:cs="Times New Roman"/>
        </w:rPr>
        <w:instrText>ADDIN CSL_CITATION { "citationItems" : [ { "id" : "ITEM-1", "itemData" : { "DOI" : "10.1162/jmlr.2003.3.4-5.993", "ISBN" : "MS-CIS-04-21", "ISSN" : "15324435", "PMID" : "21362469", "abstract" : "We show how to use complementary priors to eliminate the explaining- 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 tive memory. The fast, greedy algorithm is used to initialize a slower learning procedure that fine-tunes the weights using a contrastive ver- sion of the wake-sleep algorithm. After fine-tuning, a network with three hidden layers forms a very good generative model of the joint distribu- tion of handwritten digit images and their labels. This generative model gives better digit classification than the best discriminative learning al- gorithms. The low-dimensional manifolds on which the digits lie are modeled by long ravines in the free-energy landscape of the top-level associative memory, and it is easy to explore these ravines by using the directed connections to display what the associative memory has in mind.", "author" : [ { "dropping-particle" : "", "family" : "Wallach", "given" : "Hanna M", "non-dropping-particle" : "", "parse-names" : false, "suffix" : "" } ], "container-title" : "Neural Computation", "id" : "ITEM-1", "issued" : { "date-parts" : [ [ "2004" ] ] }, "page" : "1-9", "title" : "Conditional random fields: An introduction", "type" : "article-journal", "volume" : "18" }, "uris" : [ "http://www.mendeley.com/documents/?uuid=a963eaca-64dc-3fca-abc2-21421273a258" ] } ], "mendeley" : { "formattedCitation" : "(Wallach, 2004)", "plainTextFormattedCitation" : "(Wallach, 2004)", "previouslyFormattedCitation" : "(Wallach, 2004)" }, "properties" : { "noteIndex" : 0 }, "schema" : "https://github.com/citation-style-language/schema/raw/master/csl-citation.json" }</w:instrText>
      </w:r>
      <w:r w:rsidR="00E349D4">
        <w:rPr>
          <w:rFonts w:ascii="Times New Roman" w:hAnsi="Times New Roman" w:cs="Times New Roman"/>
        </w:rPr>
        <w:fldChar w:fldCharType="separate"/>
      </w:r>
      <w:r w:rsidR="00E349D4" w:rsidRPr="00E349D4">
        <w:rPr>
          <w:rFonts w:ascii="Times New Roman" w:hAnsi="Times New Roman" w:cs="Times New Roman"/>
          <w:noProof/>
        </w:rPr>
        <w:t>(Wallach, 2004)</w:t>
      </w:r>
      <w:r w:rsidR="00E349D4">
        <w:rPr>
          <w:rFonts w:ascii="Times New Roman" w:hAnsi="Times New Roman" w:cs="Times New Roman"/>
        </w:rPr>
        <w:fldChar w:fldCharType="end"/>
      </w:r>
      <w:r w:rsidRPr="00E349D4">
        <w:rPr>
          <w:rFonts w:ascii="Times New Roman" w:hAnsi="Times New Roman" w:cs="Times New Roman"/>
        </w:rPr>
        <w:t xml:space="preserve">. Each vertex </w:t>
      </w:r>
      <w:r w:rsidRPr="00E349D4">
        <w:rPr>
          <w:rFonts w:ascii="Times New Roman" w:hAnsi="Times New Roman" w:cs="Times New Roman"/>
          <w:i/>
        </w:rPr>
        <w:t xml:space="preserve">v </w:t>
      </w:r>
      <w:r w:rsidRPr="00E349D4">
        <w:rPr>
          <w:rFonts w:ascii="Times New Roman" w:hAnsi="Times New Roman" w:cs="Times New Roman"/>
        </w:rPr>
        <w:t xml:space="preserve">ϵ </w:t>
      </w:r>
      <w:r w:rsidRPr="00E349D4">
        <w:rPr>
          <w:rFonts w:ascii="Times New Roman" w:hAnsi="Times New Roman" w:cs="Times New Roman"/>
          <w:i/>
        </w:rPr>
        <w:t>V</w:t>
      </w:r>
      <w:r w:rsidRPr="00E349D4">
        <w:rPr>
          <w:rFonts w:ascii="Times New Roman" w:hAnsi="Times New Roman" w:cs="Times New Roman"/>
        </w:rPr>
        <w:t xml:space="preserve"> in </w:t>
      </w:r>
      <w:r w:rsidRPr="00E349D4">
        <w:rPr>
          <w:rFonts w:ascii="Times New Roman" w:hAnsi="Times New Roman" w:cs="Times New Roman"/>
          <w:i/>
        </w:rPr>
        <w:t>G</w:t>
      </w:r>
      <w:r w:rsidRPr="00E349D4">
        <w:rPr>
          <w:rFonts w:ascii="Times New Roman" w:hAnsi="Times New Roman" w:cs="Times New Roman"/>
        </w:rPr>
        <w:t xml:space="preserve"> is associated with a target variable </w:t>
      </w:r>
      <w:r w:rsidRPr="00E349D4">
        <w:rPr>
          <w:rFonts w:ascii="Times New Roman" w:hAnsi="Times New Roman" w:cs="Times New Roman"/>
          <w:b/>
        </w:rPr>
        <w:t>Y</w:t>
      </w:r>
      <w:r w:rsidRPr="00E349D4">
        <w:rPr>
          <w:rFonts w:ascii="Times New Roman" w:hAnsi="Times New Roman" w:cs="Times New Roman"/>
          <w:i/>
          <w:vertAlign w:val="subscript"/>
        </w:rPr>
        <w:t xml:space="preserve">v </w:t>
      </w:r>
      <w:r w:rsidRPr="00E349D4">
        <w:rPr>
          <w:rFonts w:ascii="Times New Roman" w:hAnsi="Times New Roman" w:cs="Times New Roman"/>
        </w:rPr>
        <w:t xml:space="preserve">in </w:t>
      </w:r>
      <w:r w:rsidRPr="00E349D4">
        <w:rPr>
          <w:rFonts w:ascii="Times New Roman" w:hAnsi="Times New Roman" w:cs="Times New Roman"/>
          <w:b/>
        </w:rPr>
        <w:t>Y</w:t>
      </w:r>
      <w:r w:rsidRPr="00E349D4">
        <w:rPr>
          <w:rFonts w:ascii="Times New Roman" w:hAnsi="Times New Roman" w:cs="Times New Roman"/>
        </w:rPr>
        <w:t xml:space="preserve">, which obeys Markov property with respect to </w:t>
      </w:r>
      <w:r w:rsidRPr="00E349D4">
        <w:rPr>
          <w:rFonts w:ascii="Times New Roman" w:hAnsi="Times New Roman" w:cs="Times New Roman"/>
          <w:i/>
        </w:rPr>
        <w:t>G</w:t>
      </w:r>
      <w:r w:rsidRPr="00E349D4">
        <w:rPr>
          <w:rFonts w:ascii="Times New Roman" w:hAnsi="Times New Roman" w:cs="Times New Roman"/>
        </w:rPr>
        <w:t>. A conditional random field models the conditional distribution p(</w:t>
      </w:r>
      <w:r w:rsidRPr="00E349D4">
        <w:rPr>
          <w:rFonts w:ascii="Times New Roman" w:hAnsi="Times New Roman" w:cs="Times New Roman"/>
          <w:b/>
        </w:rPr>
        <w:t>Y</w:t>
      </w:r>
      <w:r w:rsidRPr="00E349D4">
        <w:rPr>
          <w:rFonts w:ascii="Times New Roman" w:hAnsi="Times New Roman" w:cs="Times New Roman"/>
        </w:rPr>
        <w:t>|</w:t>
      </w:r>
      <w:r w:rsidRPr="00E349D4">
        <w:rPr>
          <w:rFonts w:ascii="Times New Roman" w:hAnsi="Times New Roman" w:cs="Times New Roman"/>
          <w:b/>
        </w:rPr>
        <w:t>X</w:t>
      </w:r>
      <w:r w:rsidRPr="00E349D4">
        <w:rPr>
          <w:rFonts w:ascii="Times New Roman" w:hAnsi="Times New Roman" w:cs="Times New Roman"/>
        </w:rPr>
        <w:t xml:space="preserve">) without explicitly modeling the distribution of </w:t>
      </w:r>
      <w:r w:rsidRPr="00E349D4">
        <w:rPr>
          <w:rFonts w:ascii="Times New Roman" w:hAnsi="Times New Roman" w:cs="Times New Roman"/>
          <w:b/>
        </w:rPr>
        <w:t>X</w:t>
      </w:r>
      <w:r w:rsidRPr="00E349D4">
        <w:rPr>
          <w:rFonts w:ascii="Times New Roman" w:hAnsi="Times New Roman" w:cs="Times New Roman"/>
        </w:rPr>
        <w:t xml:space="preserve"> or putting any assumptions on </w:t>
      </w:r>
      <w:r w:rsidRPr="00E349D4">
        <w:rPr>
          <w:rFonts w:ascii="Times New Roman" w:hAnsi="Times New Roman" w:cs="Times New Roman"/>
          <w:b/>
        </w:rPr>
        <w:t>X</w:t>
      </w:r>
      <w:r w:rsidRPr="00E349D4">
        <w:rPr>
          <w:rFonts w:ascii="Times New Roman" w:hAnsi="Times New Roman" w:cs="Times New Roman"/>
        </w:rPr>
        <w:t>, therefore has been successful in many applications [ref].</w:t>
      </w:r>
    </w:p>
    <w:p w14:paraId="4063BDF5" w14:textId="368DCB44" w:rsidR="00E349D4" w:rsidRDefault="00090D52" w:rsidP="00090D52">
      <w:pPr>
        <w:spacing w:line="480" w:lineRule="auto"/>
        <w:ind w:firstLine="210"/>
        <w:rPr>
          <w:rFonts w:ascii="Times New Roman" w:hAnsi="Times New Roman" w:cs="Times New Roman"/>
        </w:rPr>
      </w:pPr>
      <w:r w:rsidRPr="00E349D4">
        <w:rPr>
          <w:rFonts w:ascii="Times New Roman" w:hAnsi="Times New Roman" w:cs="Times New Roman"/>
        </w:rPr>
        <w:t xml:space="preserve">A conditional random field can be parameterized by a set of node potentials </w:t>
      </w:r>
      <w:r w:rsidRPr="00E349D4">
        <w:rPr>
          <w:rFonts w:ascii="Times New Roman" w:hAnsi="Times New Roman" w:cs="Times New Roman"/>
          <w:i/>
        </w:rPr>
        <w:t>φ</w:t>
      </w:r>
      <w:r w:rsidRPr="00E349D4">
        <w:rPr>
          <w:rFonts w:ascii="Times New Roman" w:hAnsi="Times New Roman" w:cs="Times New Roman"/>
        </w:rPr>
        <w:t>(</w:t>
      </w:r>
      <w:r w:rsidRPr="00E349D4">
        <w:rPr>
          <w:rFonts w:ascii="Times New Roman" w:hAnsi="Times New Roman" w:cs="Times New Roman"/>
          <w:b/>
        </w:rPr>
        <w:t>Y</w:t>
      </w:r>
      <w:r w:rsidRPr="00E349D4">
        <w:rPr>
          <w:rFonts w:ascii="Times New Roman" w:hAnsi="Times New Roman" w:cs="Times New Roman"/>
          <w:i/>
          <w:vertAlign w:val="subscript"/>
        </w:rPr>
        <w:t>i</w:t>
      </w:r>
      <w:r w:rsidRPr="00E349D4">
        <w:rPr>
          <w:rFonts w:ascii="Times New Roman" w:hAnsi="Times New Roman" w:cs="Times New Roman"/>
        </w:rPr>
        <w:t xml:space="preserve">) and edge potentials </w:t>
      </w:r>
      <w:r w:rsidRPr="00E349D4">
        <w:rPr>
          <w:rFonts w:ascii="Times New Roman" w:hAnsi="Times New Roman" w:cs="Times New Roman"/>
          <w:i/>
        </w:rPr>
        <w:t>φ</w:t>
      </w:r>
      <w:r w:rsidRPr="00E349D4">
        <w:rPr>
          <w:rFonts w:ascii="Times New Roman" w:hAnsi="Times New Roman" w:cs="Times New Roman"/>
        </w:rPr>
        <w:t>(</w:t>
      </w:r>
      <w:r w:rsidRPr="00E349D4">
        <w:rPr>
          <w:rFonts w:ascii="Times New Roman" w:hAnsi="Times New Roman" w:cs="Times New Roman"/>
          <w:b/>
        </w:rPr>
        <w:t>Y</w:t>
      </w:r>
      <w:r w:rsidRPr="00E349D4">
        <w:rPr>
          <w:rFonts w:ascii="Times New Roman" w:hAnsi="Times New Roman" w:cs="Times New Roman"/>
          <w:i/>
          <w:vertAlign w:val="subscript"/>
        </w:rPr>
        <w:t>i</w:t>
      </w:r>
      <w:r w:rsidRPr="00E349D4">
        <w:rPr>
          <w:rFonts w:ascii="Times New Roman" w:hAnsi="Times New Roman" w:cs="Times New Roman"/>
        </w:rPr>
        <w:t xml:space="preserve">, </w:t>
      </w:r>
      <w:r w:rsidRPr="00E349D4">
        <w:rPr>
          <w:rFonts w:ascii="Times New Roman" w:hAnsi="Times New Roman" w:cs="Times New Roman"/>
          <w:b/>
        </w:rPr>
        <w:t>Y</w:t>
      </w:r>
      <w:r w:rsidRPr="00E349D4">
        <w:rPr>
          <w:rFonts w:ascii="Times New Roman" w:hAnsi="Times New Roman" w:cs="Times New Roman"/>
          <w:i/>
          <w:vertAlign w:val="subscript"/>
        </w:rPr>
        <w:t>j</w:t>
      </w:r>
      <w:r w:rsidRPr="00E349D4">
        <w:rPr>
          <w:rFonts w:ascii="Times New Roman" w:hAnsi="Times New Roman" w:cs="Times New Roman"/>
        </w:rPr>
        <w:t xml:space="preserve">) defined on the graph. These potential functions take the values of the target variable and </w:t>
      </w:r>
      <w:r w:rsidR="001B4515">
        <w:rPr>
          <w:rFonts w:ascii="Times New Roman" w:hAnsi="Times New Roman" w:cs="Times New Roman"/>
        </w:rPr>
        <w:t xml:space="preserve">project them into the response </w:t>
      </w:r>
      <w:r w:rsidRPr="00E349D4">
        <w:rPr>
          <w:rFonts w:ascii="Times New Roman" w:hAnsi="Times New Roman" w:cs="Times New Roman"/>
        </w:rPr>
        <w:t xml:space="preserve">space, and are associated with the conditional independencies in the graph. The probability of a specific system state </w:t>
      </w:r>
      <w:r w:rsidRPr="00E349D4">
        <w:rPr>
          <w:rFonts w:ascii="Times New Roman" w:hAnsi="Times New Roman" w:cs="Times New Roman"/>
          <w:b/>
          <w:i/>
        </w:rPr>
        <w:t>y</w:t>
      </w:r>
      <w:r w:rsidRPr="00E349D4">
        <w:rPr>
          <w:rFonts w:ascii="Times New Roman" w:hAnsi="Times New Roman" w:cs="Times New Roman"/>
        </w:rPr>
        <w:t xml:space="preserve"> given the observation </w:t>
      </w:r>
      <w:r w:rsidRPr="00E349D4">
        <w:rPr>
          <w:rFonts w:ascii="Times New Roman" w:hAnsi="Times New Roman" w:cs="Times New Roman"/>
          <w:b/>
          <w:i/>
        </w:rPr>
        <w:t>x</w:t>
      </w:r>
      <w:r w:rsidRPr="00E349D4">
        <w:rPr>
          <w:rFonts w:ascii="Times New Roman" w:hAnsi="Times New Roman" w:cs="Times New Roman"/>
        </w:rPr>
        <w:t xml:space="preserve"> can then be written as:</w:t>
      </w:r>
    </w:p>
    <w:p w14:paraId="7FC336B2" w14:textId="39540F22" w:rsidR="00E349D4" w:rsidRDefault="00090D52" w:rsidP="00E349D4">
      <w:pPr>
        <w:spacing w:line="480" w:lineRule="auto"/>
        <w:ind w:firstLine="210"/>
        <w:jc w:val="cente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y</m:t>
              </m:r>
            </m:e>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r>
                <w:rPr>
                  <w:rFonts w:ascii="Cambria Math" w:hAnsi="Cambria Math" w:cs="Times New Roman"/>
                </w:rPr>
                <m:t>(</m:t>
              </m:r>
              <m:r>
                <m:rPr>
                  <m:sty m:val="bi"/>
                </m:rPr>
                <w:rPr>
                  <w:rFonts w:ascii="Cambria Math" w:hAnsi="Cambria Math" w:cs="Times New Roman"/>
                </w:rPr>
                <m:t>x</m:t>
              </m:r>
              <m:r>
                <w:rPr>
                  <w:rFonts w:ascii="Cambria Math" w:hAnsi="Cambria Math" w:cs="Times New Roman"/>
                </w:rPr>
                <m:t>)</m:t>
              </m:r>
            </m:den>
          </m:f>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nary>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i,j</m:t>
              </m:r>
            </m:sub>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nary>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oMath>
      </m:oMathPara>
    </w:p>
    <w:p w14:paraId="3B41894C" w14:textId="7F1646AB" w:rsidR="00090D52" w:rsidRDefault="00090D52" w:rsidP="00E349D4">
      <w:pPr>
        <w:spacing w:line="480" w:lineRule="auto"/>
        <w:rPr>
          <w:rFonts w:ascii="Times New Roman" w:hAnsi="Times New Roman" w:cs="Times New Roman"/>
        </w:rPr>
      </w:pPr>
      <w:r w:rsidRPr="00E349D4">
        <w:rPr>
          <w:rFonts w:ascii="Times New Roman" w:hAnsi="Times New Roman" w:cs="Times New Roman"/>
        </w:rPr>
        <w:t xml:space="preserve">where </w:t>
      </w:r>
    </w:p>
    <w:p w14:paraId="18057EF0" w14:textId="25E37B01" w:rsidR="00044F8D" w:rsidRDefault="00D67D9D" w:rsidP="00044F8D">
      <w:pPr>
        <w:spacing w:line="480" w:lineRule="auto"/>
        <w:ind w:firstLine="210"/>
        <w:rPr>
          <w:rFonts w:ascii="Times New Roman" w:hAnsi="Times New Roman" w:cs="Times New Roman"/>
        </w:rPr>
      </w:pPr>
      <w:r w:rsidRPr="00D67D9D">
        <w:rPr>
          <w:rFonts w:ascii="Times New Roman" w:hAnsi="Times New Roman" w:cs="Times New Roman"/>
        </w:rPr>
        <w:t xml:space="preserve">and are usually compactly defined as log-linear functions: </w:t>
      </w:r>
      <w:r w:rsidRPr="00D67D9D">
        <w:rPr>
          <w:rFonts w:ascii="Times New Roman" w:hAnsi="Times New Roman" w:cs="Times New Roman"/>
          <w:i/>
        </w:rPr>
        <w:t>φ</w:t>
      </w:r>
      <w:r w:rsidRPr="00D67D9D">
        <w:rPr>
          <w:rFonts w:ascii="Times New Roman" w:hAnsi="Times New Roman" w:cs="Times New Roman"/>
        </w:rPr>
        <w:t>(</w:t>
      </w:r>
      <w:r w:rsidRPr="00D67D9D">
        <w:rPr>
          <w:rFonts w:ascii="Times New Roman" w:hAnsi="Times New Roman" w:cs="Times New Roman"/>
          <w:b/>
        </w:rPr>
        <w:t>Y</w:t>
      </w:r>
      <w:r w:rsidRPr="00D67D9D">
        <w:rPr>
          <w:rFonts w:ascii="Times New Roman" w:hAnsi="Times New Roman" w:cs="Times New Roman"/>
          <w:i/>
          <w:vertAlign w:val="subscript"/>
        </w:rPr>
        <w:t>i</w:t>
      </w:r>
      <w:r w:rsidRPr="00D67D9D">
        <w:rPr>
          <w:rFonts w:ascii="Times New Roman" w:hAnsi="Times New Roman" w:cs="Times New Roman"/>
        </w:rPr>
        <w:t xml:space="preserve">, </w:t>
      </w:r>
      <w:r w:rsidRPr="00D67D9D">
        <w:rPr>
          <w:rFonts w:ascii="Times New Roman" w:hAnsi="Times New Roman" w:cs="Times New Roman"/>
          <w:b/>
        </w:rPr>
        <w:t>Y</w:t>
      </w:r>
      <w:r w:rsidRPr="00D67D9D">
        <w:rPr>
          <w:rFonts w:ascii="Times New Roman" w:hAnsi="Times New Roman" w:cs="Times New Roman"/>
          <w:i/>
          <w:vertAlign w:val="subscript"/>
        </w:rPr>
        <w:t>j</w:t>
      </w:r>
      <w:r w:rsidRPr="00D67D9D">
        <w:rPr>
          <w:rFonts w:ascii="Times New Roman" w:hAnsi="Times New Roman" w:cs="Times New Roman"/>
        </w:rPr>
        <w:t xml:space="preserve">). </w:t>
      </w:r>
    </w:p>
    <w:p w14:paraId="22F2A996" w14:textId="2D6D72FC" w:rsidR="00044F8D" w:rsidRPr="00E349D4" w:rsidRDefault="00044F8D" w:rsidP="00044F8D">
      <w:pPr>
        <w:spacing w:line="480" w:lineRule="auto"/>
        <w:ind w:firstLine="210"/>
        <w:rPr>
          <w:rFonts w:ascii="Times New Roman" w:hAnsi="Times New Roman" w:cs="Times New Roman"/>
        </w:rPr>
      </w:pPr>
      <w:r>
        <w:rPr>
          <w:rFonts w:ascii="Times New Roman" w:hAnsi="Times New Roman" w:cs="Times New Roman"/>
        </w:rPr>
        <w:t xml:space="preserve">two steps: structural learning and parameter learning; </w:t>
      </w:r>
      <w:r w:rsidR="00BA1EA0">
        <w:rPr>
          <w:rFonts w:ascii="Times New Roman" w:hAnsi="Times New Roman" w:cs="Times New Roman"/>
        </w:rPr>
        <w:t>allows cycles</w:t>
      </w:r>
      <w:r w:rsidR="00BD5A28">
        <w:rPr>
          <w:rFonts w:ascii="Times New Roman" w:hAnsi="Times New Roman" w:cs="Times New Roman"/>
        </w:rPr>
        <w:t>; challenges and solutions for cyclic graphs</w:t>
      </w:r>
    </w:p>
    <w:p w14:paraId="25C3A916" w14:textId="77777777" w:rsidR="00090D52" w:rsidRDefault="00090D52" w:rsidP="00044F8D">
      <w:pPr>
        <w:spacing w:line="480" w:lineRule="auto"/>
        <w:rPr>
          <w:rFonts w:ascii="Times New Roman" w:hAnsi="Times New Roman" w:cs="Times New Roman"/>
        </w:rPr>
      </w:pPr>
    </w:p>
    <w:p w14:paraId="5ACCE652" w14:textId="342E9B79" w:rsidR="00F81E22" w:rsidRPr="00090D52" w:rsidRDefault="00F81E22" w:rsidP="00887800">
      <w:pPr>
        <w:spacing w:line="480" w:lineRule="auto"/>
        <w:rPr>
          <w:rFonts w:ascii="Times New Roman" w:hAnsi="Times New Roman" w:cs="Times New Roman"/>
          <w:b/>
          <w:i/>
        </w:rPr>
      </w:pPr>
      <w:r w:rsidRPr="00090D52">
        <w:rPr>
          <w:rFonts w:ascii="Times New Roman" w:hAnsi="Times New Roman" w:cs="Times New Roman"/>
          <w:b/>
          <w:i/>
        </w:rPr>
        <w:t>Correlation-based Graphs</w:t>
      </w:r>
    </w:p>
    <w:p w14:paraId="78437A24" w14:textId="77777777" w:rsidR="00090D52" w:rsidRDefault="00090D52" w:rsidP="00887800">
      <w:pPr>
        <w:spacing w:line="480" w:lineRule="auto"/>
        <w:rPr>
          <w:rFonts w:ascii="Times New Roman" w:hAnsi="Times New Roman" w:cs="Times New Roman"/>
        </w:rPr>
      </w:pPr>
    </w:p>
    <w:p w14:paraId="57D07B97" w14:textId="74222BCA" w:rsidR="00E4450D" w:rsidRPr="00090D52" w:rsidRDefault="00E4450D" w:rsidP="00887800">
      <w:pPr>
        <w:spacing w:line="480" w:lineRule="auto"/>
        <w:rPr>
          <w:rFonts w:ascii="Times New Roman" w:hAnsi="Times New Roman" w:cs="Times New Roman"/>
          <w:b/>
          <w:i/>
        </w:rPr>
      </w:pPr>
      <w:r w:rsidRPr="00090D52">
        <w:rPr>
          <w:rFonts w:ascii="Times New Roman" w:hAnsi="Times New Roman" w:cs="Times New Roman"/>
          <w:b/>
          <w:i/>
        </w:rPr>
        <w:t>Shuffling Methods</w:t>
      </w:r>
    </w:p>
    <w:p w14:paraId="4FB1B70E" w14:textId="77777777" w:rsidR="00090D52" w:rsidRDefault="00090D52" w:rsidP="00887800">
      <w:pPr>
        <w:spacing w:line="480" w:lineRule="auto"/>
        <w:rPr>
          <w:rFonts w:ascii="Times New Roman" w:hAnsi="Times New Roman" w:cs="Times New Roman"/>
        </w:rPr>
      </w:pPr>
    </w:p>
    <w:p w14:paraId="5C37E33A" w14:textId="155B58A4" w:rsidR="005C1687" w:rsidRPr="00090D52" w:rsidRDefault="005C1687" w:rsidP="00887800">
      <w:pPr>
        <w:spacing w:line="480" w:lineRule="auto"/>
        <w:rPr>
          <w:rFonts w:ascii="Times New Roman" w:hAnsi="Times New Roman" w:cs="Times New Roman"/>
          <w:b/>
          <w:i/>
        </w:rPr>
      </w:pPr>
      <w:r w:rsidRPr="00090D52">
        <w:rPr>
          <w:rFonts w:ascii="Times New Roman" w:hAnsi="Times New Roman" w:cs="Times New Roman"/>
          <w:b/>
          <w:i/>
        </w:rPr>
        <w:t>Clique</w:t>
      </w:r>
      <w:r w:rsidR="00F81E22" w:rsidRPr="00090D52">
        <w:rPr>
          <w:rFonts w:ascii="Times New Roman" w:hAnsi="Times New Roman" w:cs="Times New Roman"/>
          <w:b/>
          <w:i/>
        </w:rPr>
        <w:t>s</w:t>
      </w:r>
      <w:r w:rsidRPr="00090D52">
        <w:rPr>
          <w:rFonts w:ascii="Times New Roman" w:hAnsi="Times New Roman" w:cs="Times New Roman"/>
          <w:b/>
          <w:i/>
        </w:rPr>
        <w:t xml:space="preserve"> and Communi</w:t>
      </w:r>
      <w:r w:rsidR="00F81E22" w:rsidRPr="00090D52">
        <w:rPr>
          <w:rFonts w:ascii="Times New Roman" w:hAnsi="Times New Roman" w:cs="Times New Roman"/>
          <w:b/>
          <w:i/>
        </w:rPr>
        <w:t>ties</w:t>
      </w:r>
    </w:p>
    <w:p w14:paraId="6FC87737" w14:textId="77777777" w:rsidR="00090D52" w:rsidRDefault="00090D52" w:rsidP="00887800">
      <w:pPr>
        <w:spacing w:line="480" w:lineRule="auto"/>
        <w:rPr>
          <w:rFonts w:ascii="Times New Roman" w:hAnsi="Times New Roman" w:cs="Times New Roman"/>
        </w:rPr>
      </w:pPr>
    </w:p>
    <w:p w14:paraId="6C6438FB" w14:textId="6041E3CC" w:rsidR="00F81E22" w:rsidRPr="00090D52" w:rsidRDefault="00F81E22" w:rsidP="00887800">
      <w:pPr>
        <w:spacing w:line="480" w:lineRule="auto"/>
        <w:rPr>
          <w:rFonts w:ascii="Times New Roman" w:hAnsi="Times New Roman" w:cs="Times New Roman"/>
          <w:b/>
          <w:i/>
        </w:rPr>
      </w:pPr>
      <w:r w:rsidRPr="00090D52">
        <w:rPr>
          <w:rFonts w:ascii="Times New Roman" w:hAnsi="Times New Roman" w:cs="Times New Roman"/>
          <w:b/>
          <w:i/>
        </w:rPr>
        <w:t>Graph properties</w:t>
      </w:r>
    </w:p>
    <w:p w14:paraId="6F195DB8" w14:textId="77777777" w:rsidR="00C91165" w:rsidRDefault="00C91165" w:rsidP="00887800">
      <w:pPr>
        <w:spacing w:line="480" w:lineRule="auto"/>
        <w:rPr>
          <w:rFonts w:ascii="Times New Roman" w:hAnsi="Times New Roman" w:cs="Times New Roman"/>
        </w:rPr>
      </w:pPr>
    </w:p>
    <w:p w14:paraId="3B2D571A" w14:textId="77777777" w:rsidR="00C91165" w:rsidRDefault="00C91165" w:rsidP="00887800">
      <w:pPr>
        <w:spacing w:line="480" w:lineRule="auto"/>
        <w:rPr>
          <w:rFonts w:ascii="Times New Roman" w:hAnsi="Times New Roman" w:cs="Times New Roman"/>
        </w:rPr>
      </w:pPr>
    </w:p>
    <w:p w14:paraId="5AF3ECA1" w14:textId="08D475A3" w:rsidR="00F96C66" w:rsidRPr="00F96C66" w:rsidRDefault="00F96C66" w:rsidP="00887800">
      <w:pPr>
        <w:spacing w:line="480" w:lineRule="auto"/>
        <w:rPr>
          <w:rFonts w:ascii="Times New Roman" w:hAnsi="Times New Roman" w:cs="Times New Roman"/>
          <w:b/>
        </w:rPr>
      </w:pPr>
      <w:r w:rsidRPr="00F96C66">
        <w:rPr>
          <w:rFonts w:ascii="Times New Roman" w:hAnsi="Times New Roman" w:cs="Times New Roman"/>
          <w:b/>
        </w:rPr>
        <w:t>References</w:t>
      </w:r>
    </w:p>
    <w:p w14:paraId="3F8FF676" w14:textId="5B0DF71B" w:rsidR="00BD5A28" w:rsidRPr="00BD5A28" w:rsidRDefault="00271F87" w:rsidP="00BD5A28">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BD5A28" w:rsidRPr="00BD5A28">
        <w:rPr>
          <w:rFonts w:ascii="Times New Roman" w:hAnsi="Times New Roman" w:cs="Times New Roman"/>
          <w:noProof/>
        </w:rPr>
        <w:t>Achard, S., Bullmore, E., 2007. Efficiency and Cost of Economical Brain Functional Networks. PLoS Comput. Biol. 3, e17. doi:10.1371/journal.pcbi.0030017</w:t>
      </w:r>
    </w:p>
    <w:p w14:paraId="10EEDB18"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Achard, S., Salvador, R., Whitcher, B., Suckling, J., Bullmore, E., 2006. A resilient, low-frequency, small-world human brain functional network with highly connected association cortical hubs. J. Neurosci. 26, 63–72. doi:10.1523/JNEUROSCI.3874-05.2006</w:t>
      </w:r>
    </w:p>
    <w:p w14:paraId="3657F379"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Badhwar, R., Bagler, G., 2015. Control of Neuronal Network in Caenorhabditis elegans. PLoS One 10, e0139204. doi:10.1371/journal.pone.0139204</w:t>
      </w:r>
    </w:p>
    <w:p w14:paraId="672434EF"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Baeg, E.H., Kim, Y.B., Huh, K., Mook-Jung, I., Kim, H.T., Jung, M.W., 2003. Dynamics of population code for working memory in the prefrontal cortex. Neuron 40, 177–188. doi:10.1016/S0896-6273(03)00597-X</w:t>
      </w:r>
    </w:p>
    <w:p w14:paraId="730F95B4"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Bonifazi, P., Goldin, M., Picardo, M.A., Jorquera, I., Cattani, A., Bianconi, G., Represa, A., Ben-Ari, Y., Cossart, R., 2009. GABAergic hub neurons orchestrate synchrony in developing hippocampal networks. Science 326, 1419–24. doi:10.1126/science.1175509</w:t>
      </w:r>
    </w:p>
    <w:p w14:paraId="37EF1546"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Boyden, E.S., Zhang, F., Bamberg, E., Nagel, G., Deisseroth, K., 2005. Millisecond-timescale, genetically targeted optical control of neural activity. Nat. Neurosci. 8, 1263–1268. doi:10.1038/nn1525</w:t>
      </w:r>
    </w:p>
    <w:p w14:paraId="6A0FF412"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Bullmore, E., Sporns, O., 2009. Complex brain networks: graph theoretical analysis of structural and functional systems. Nat. Rev. Neurosci. Neurosci. 10, 186–98. doi:10.1038/nrn2575</w:t>
      </w:r>
    </w:p>
    <w:p w14:paraId="011347FC"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Buschman, T.J., Denovellis, E.L., Diogo, C., Bullock, D., Miller, E.K., 2012. Synchronous Oscillatory Neural Ensembles for Rules in the Prefrontal Cortex. Neuron 76, 838–846. doi:10.1016/j.neuron.2012.09.029</w:t>
      </w:r>
    </w:p>
    <w:p w14:paraId="5BBD422C"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Carrillo-Reid, L., Miller, J.-E.K., Hamm, J.P., Jackson, J., Yuste, R., 2015. Endogenous sequential cortical activity evoked by visual stimuli. J. Neurosci. 35, 8813–28. doi:10.1523/JNEUROSCI.5214-14.2015</w:t>
      </w:r>
    </w:p>
    <w:p w14:paraId="06A07199"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Chen, T.-W., Wardill, T.J., Sun, Y., Pulver, S.R., Renninger, S.L., Baohan, A., Schreiter, E.R., Kerr, R.A., Orger, M.B., Jayaraman, V., Looger, L.L., Svoboda, K., Kim, D.S., 2013. Ultrasensitive fluorescent proteins for imaging neuronal activity. Nature 499, 295–300. doi:10.1038/nature12354</w:t>
      </w:r>
    </w:p>
    <w:p w14:paraId="5432B0D4"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Choi, Y., Cardie, C., Riloff, E., Patwardhan, S., 2005. Identifying sources of opinions with conditional random fields and extraction patterns. Proc. Conf. Hum. Lang. Technol. Empir. Methods Nat. Lang. Process. HLT 05 355–362. doi:10.3115/1220575.1220620</w:t>
      </w:r>
    </w:p>
    <w:p w14:paraId="37B6A256"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Churchland, M.M., Cunningham, J.P., Kaufman, M.T., Foster, J.D., Nuyujukian, P., Ryu, S.I., Shenoy, K. V., 2012. Neural population dynamics during reaching. Nature 487, 51. doi:10.1038/nature11129</w:t>
      </w:r>
    </w:p>
    <w:p w14:paraId="747E979A"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Downes, J.H., Hammond, M.W., Xydas, D., Spencer, M.C., Becerra, V.M., Warwick, K., Whalley, B.J., Nasuto, S.J., 2012. Emergence of a small-world functional network in cultured neurons. PLoS Comput. Biol. 8, e1002522. doi:10.1371/journal.pcbi.1002522</w:t>
      </w:r>
    </w:p>
    <w:p w14:paraId="378AF165"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Eguíluz, V.M., Chialvo, D.R., Cecchi, G.A., Baliki, M., Apkarian, A.V., 2005. Scale-free brain functional networks. Phys. Rev. Lett. 94, 18102. doi:10.1103/PhysRevLett.94.018102</w:t>
      </w:r>
    </w:p>
    <w:p w14:paraId="685B92AB"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Fair, D.A., Cohen, A.L., Dosenbach, N.U.F., Church, J.A., Miezin, F.M., Barch, D.M., Raichle, M.E., Petersen, S.E., Schlaggar, B.L., 2008. The maturing architecture of the brain’s default network. Proc. Natl. Acad. Sci. U. S. A. 105, 4028–32. doi:10.1073/pnas.0800376105</w:t>
      </w:r>
    </w:p>
    <w:p w14:paraId="1C16A84E"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Gururangan, S.S., Sadovsky, A.J., MacLean, J.N., 2014. Analysis of graph invariants in functional neocortical circuitry reveals generalized features common to three areas of sensory cortex. PLoS Comput. Biol. 10, e1003710. doi:10.1371/journal.pcbi.1003710</w:t>
      </w:r>
    </w:p>
    <w:p w14:paraId="2C436751"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Hagmann, P., Cammoun, L., Gigandet, X., Meuli, R., Honey, C.J., Wedeen, V.J., Sporns, O., 2008. Mapping the structural core of human cerebral cortex. PLoS Biol. 6, e159. doi:10.1371/journal.pbio.0060159</w:t>
      </w:r>
    </w:p>
    <w:p w14:paraId="30DF63FF"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Harvey, C.D., Coen, P., Tank, D.W., 2012. Choice-specific sequences in parietal cortex during a virtual-navigation decision task. Nature 484, 62–68. doi:10.1038/nature10918</w:t>
      </w:r>
    </w:p>
    <w:p w14:paraId="050BF1C0"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He, X., Zemel, R.S., Carreira-Perpinan, M.A., 2004. Multiscale conditional random fields for image labeling. Proc. 2004 IEEE Comput. Soc. Conf. Comput. Vis. Pattern Recognit. 2, 695–702. doi:10.1109/CVPR.2004.1315232</w:t>
      </w:r>
    </w:p>
    <w:p w14:paraId="36460A7F"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He, Y., Chen, Z.J., Evans, A.C., 2007. Small-world anatomical networks in the human brain revealed by cortical thickness from MRI. Cereb. Cortex 17, 2407–19. doi:10.1093/cercor/bhl149</w:t>
      </w:r>
    </w:p>
    <w:p w14:paraId="380D895F"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Iturria-Medina, Y., Sotero, R.C., Canales-Rodríguez, E.J., Alemán-Gómez, Y., Melie-García, L., 2008. Studying the human brain anatomical network via diffusion-weighted MRI and Graph Theory. Neuroimage 40, 1064–76. doi:10.1016/j.neuroimage.2007.10.060</w:t>
      </w:r>
    </w:p>
    <w:p w14:paraId="7A5BD62D"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Khazaee, A., Ebrahimzadeh, A., Babajani-Feremi, A., 2015. Identifying patients with Alzheimer’s disease using resting-state fMRI and graph theory. Clin. Neurophysiol. 126, 2132–41. doi:10.1016/j.clinph.2015.02.060</w:t>
      </w:r>
    </w:p>
    <w:p w14:paraId="3034864B"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Lafferty, J., McCallum, A., Pereira, F.C.N., 2001. Conditional random fields: Probabilistic models for segmenting and labeling sequence data. ICML ’01 Proc. Eighteenth Int. Conf. Mach. Learn. 8, 282–289. doi:10.1038/nprot.2006.61</w:t>
      </w:r>
    </w:p>
    <w:p w14:paraId="6A10AE28"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Li, C.-T., Yuan, Y., Wilson, R., 2008. An unsupervised conditional random fields approach for clustering gene expression time series. Bioinformatics 24, 2467–73. doi:10.1093/bioinformatics/btn375</w:t>
      </w:r>
    </w:p>
    <w:p w14:paraId="1CF6163D"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Liu, X., Ramirez, S., Pang, P.T., Puryear, C.B., Govindarajan, A., Deisseroth, K., Tonegawa, S., 2012. Optogenetic stimulation of a hippocampal engram activates fear memory recall. Nature 484, 381–385. doi:10.1038/nature11028</w:t>
      </w:r>
    </w:p>
    <w:p w14:paraId="27BFF69B"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Liu, Y., Carbonell, J., Weigele, P., Gopalakrishnan, V., 2006. Protein fold recognition using segmentation conditional random fields (SCRFs). J. Comput. Biol. 13, 394–406. doi:10.1089/cmb.2006.13.394</w:t>
      </w:r>
    </w:p>
    <w:p w14:paraId="0A6466FD"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Lorente de No, R., 1938. Analysis of the activity of the chains of internuncial neurons. J. Neurophysiol. 1, 207–244.</w:t>
      </w:r>
    </w:p>
    <w:p w14:paraId="48CFA0BF"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Mante, V., Sussillo, D., Shenoy, K. V., Newsome, W.T., 2013. Context-dependent computation by recurrent dynamics in prefrontal cortex. Nature 503, 78–84. doi:10.1038/nature12742</w:t>
      </w:r>
    </w:p>
    <w:p w14:paraId="60569900"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Micheloyannis, S., Vourkas, M., Tsirka, V., Karakonstantaki, E., Kanatsouli, K., Stam, C.J., 2009. The influence of ageing on complex brain networks: a graph theoretical analysis. Hum. Brain Mapp. 30, 200–8. doi:10.1002/hbm.20492</w:t>
      </w:r>
    </w:p>
    <w:p w14:paraId="75387821"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Palla, G., Derényi, I., Farkas, I., Vicsek, T., 2005a. Uncovering the overlapping community structure of complex networks in nature and society. Nature 435, 814–8. doi:10.1038/nature03607</w:t>
      </w:r>
    </w:p>
    <w:p w14:paraId="12656FBE"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Palla, G., Palla, G., Derényi, I., Derényi, I., Farkas, I., Farkas, I., Vicsek, T., Vicsek, T., 2005b. Uncovering the overlapping community structure of complex networks in nature and society. Nature 435, 814–8. doi:10.1038/nature03607</w:t>
      </w:r>
    </w:p>
    <w:p w14:paraId="587C9946"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Peng, H.-K., Zhu, J., Piao, D., Yan, R., Zhang, Y., 2011. Retweet Modeling Using Conditional Random Fields, in: 2011 IEEE 11th International Conference on Data Mining Workshops. IEEE, pp. 336–343. doi:10.1109/ICDMW.2011.146</w:t>
      </w:r>
    </w:p>
    <w:p w14:paraId="3F10F6AF"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Ramirez, S., Liu, X., Lin, P.-A., Suh, J., Pignatelli, M., Redondo, R.L., Ryan, T.J., Tonegawa, S., Schacter, D.L., Addis, D.R., Buckner, R.L., Pastalkova, E., Itskov, V., Amarasingham, A., Buzsáki, G., Gelbard-Sagiv, H., Mukamel, R., Harel, M., Malach, R., Fried, I., MacDonald, C.J., Lepage, K.Q., Eden, U.T., Eichenbaum, H., Buzsáki, G., Moser, E.I., McHugh, T.J., Jones, M.W., Quinn, J.J., Balthasar, N., Coppari, R., Elmquist, J.K., Lowell, B.B., Fanselow, M.S., Wilson, M.A., Tonegawa, S., Tse, D., Langston, R.F., Kakeyama, M., Bethus, I., Spooner, P.A., Wood, E.R., Witter, M.P., Morris, R.G., Liu, X., Ramirez, S., Pang, P.T., Puryear, C.B., Govindarajan, A., Deisseroth, K., Tonegawa, S., Garner, A.R., Rowland, D.C., Hwang, S.Y., Baumgaertel, K., Roth, B.L., Kentros, C., Mayford, M., Reijmers, L.G., Perkins, B.L., Matsuo, N., Mayford, M., Kubik, S., Miyashita, T., Guzowski, J.F., Guzowski, J.F., McNaughton, B.L., Barnes, C.A., Worley, P.F., Leutgeb, J.K., Leutgeb, S., Moser, M.B., Moser, E.I., Brandon, S.E., Vogel, E.H., Wagner, A.R., Han, J.H., Kushner, S.A., Yiu, A.P., Hsiang, H.L., Buch, T., Waisman, A., Bontempi, B., Neve, R.L., Frankland, P.W., Josselyn, S.A., Rogan, M.T., Stäubli, U. V., LeDoux, J.E., Johansen, J.P., Hamanaka, H., Monfils, M.H., Behnia, R., Deisseroth, K., Blair, H.T., LeDoux, J.E., Maren, S., Quirk, G.J., Li, H., Penzo, M.A., Taniguchi, H., Kopec, C.D., Huang, Z.J., Li, B., Ciocchi, S., Herry, C., Grenier, F., Wolff, S.B., Letzkus, J.J., Vlachos, I., Ehrlich, I., Sprengel, R., Deisseroth, K., Stadler, M.B., Müller, C., Lüthi, A., Lammel, S., Lim, B.K., Ran, C., Huang, K.W., Betley, M.J., Tye, K.M., Deisseroth, K., Malenka, R.C., Doyère, V., Laroche, S., Nader, K., Schafe, G.E., Doux, J.E. Le, Loftus, E.F., Schacter, D.L., Loftus, E.F., Roediger, H.L., McDermott, K.B., Cabeza, R., Rao, S.M., Wagner, A.D., Mayer, A.R., Schacter, D.L., McTighe, S.M., Cowell, R.A., Winters, B.D., Bussey, T.J., Saksida, L.M., 2013. Creating a false memory in the hippocampus. Science 341, 387–91. doi:10.1126/science.1239073</w:t>
      </w:r>
    </w:p>
    <w:p w14:paraId="08D472C4"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Sadovsky, A.J., MacLean, J.N., 2014. Mouse visual neocortex supports multiple stereotyped patterns of microcircuit activity. J. Neurosci. 34, 7769–77. doi:10.1523/JNEUROSCI.0169-14.2014</w:t>
      </w:r>
    </w:p>
    <w:p w14:paraId="59437EDA"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Sato, K., Sakakibara, Y., 2005. RNA secondary structural alignment with conditional random fields. Bioinformatics 21, ii237-ii242. doi:10.1093/bioinformatics/bti1139</w:t>
      </w:r>
    </w:p>
    <w:p w14:paraId="0D664D23"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Shimono, M., Beggs, J.M., 2015. Functional Clusters, Hubs, and Communities in the Cortical Microconnectome. Cereb. Cortex 25, 3743–57. doi:10.1093/cercor/bhu252</w:t>
      </w:r>
    </w:p>
    <w:p w14:paraId="28A9E652"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Sminchisescu, C., Kanaujia, A., Metaxas, D., 2006. Conditional models for contextual human motion recognition. Comput. Vis. Image Underst. 104, 210–220. doi:10.1016/j.cviu.2006.07.014</w:t>
      </w:r>
    </w:p>
    <w:p w14:paraId="18F5B0E2"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Sporns, O., 2000. Theoretical Neuroanatomy: Relating Anatomical and Functional Connectivity in Graphs and Cortical Connection Matrices. Cereb. Cortex 10, 127–141. doi:10.1093/cercor/10.2.127</w:t>
      </w:r>
    </w:p>
    <w:p w14:paraId="248F8075"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Sporns, O., Honey, C.J., K??tter, R., 2007. Identification and classification of hubs in brain networks. PLoS One 2, e1049. doi:10.1371/journal.pone.0001049</w:t>
      </w:r>
    </w:p>
    <w:p w14:paraId="303FBE61"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Stetter, O., Battaglia, D., Soriano, J., Geisel, T., 2012. Model-free reconstruction of excitatory neuronal connectivity from calcium imaging signals. PLoS Comput. Biol. 8, e1002653. doi:10.1371/journal.pcbi.1002653</w:t>
      </w:r>
    </w:p>
    <w:p w14:paraId="187759B8"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Tang, K., Gubert, H., Tonge, R., Wang, A., Wu, L., Campbell, D., Kedzie, C., Wang, L., Russell, A., Kimball, A., Kambadur, A., Mann, G., Pacifico, S., Hodson, J., Da, D., Yao, -Wei, Mckeown, K., Jebara, T., n.d. Learning a Graphical Model of Bloomberg Financial and News Data.</w:t>
      </w:r>
    </w:p>
    <w:p w14:paraId="35B9B073"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Towlson, E.K., Vértes, P.E., Ahnert, S.E., Schafer, W.R., Bullmore, E.T., 2013. The rich club of the C. elegans neuronal connectome. J. Neurosci. 33, 6380–7. doi:10.1523/JNEUROSCI.3784-12.2013</w:t>
      </w:r>
    </w:p>
    <w:p w14:paraId="2FB305FE"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van den Heuvel, M.P., Stam, C.J., Boersma, M., Hulshoff Pol, H.E., 2008. Small-world and scale-free organization of voxel-based resting-state functional connectivity in the human brain. Neuroimage 43, 528–39. doi:10.1016/j.neuroimage.2008.08.010</w:t>
      </w:r>
    </w:p>
    <w:p w14:paraId="01F9AF6E"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Wallach, H.M., 2004. Conditional random fields: An introduction. Neural Comput. 18, 1–9. doi:10.1162/jmlr.2003.3.4-5.993</w:t>
      </w:r>
    </w:p>
    <w:p w14:paraId="62CBAD61"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Wang, J., Zuo, X., He, Y., 2010. Graph-based network analysis of resting-state functional MRI. Front Syst Neurosci 4, 16. doi:10.3389/fnsys.2010.00016</w:t>
      </w:r>
    </w:p>
    <w:p w14:paraId="3AC758B4"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Yatsenko, D., Josić, K., Ecker, A.S., Froudarakis, E., Cotton, R.J., Tolias, A.S., 2015. Improved estimation and interpretation of correlations in neural circuits. PLoS Comput. Biol. 11, e1004083. doi:10.1371/journal.pcbi.1004083</w:t>
      </w:r>
    </w:p>
    <w:p w14:paraId="0CA2C28B" w14:textId="77777777" w:rsidR="00BD5A28" w:rsidRPr="00BD5A28" w:rsidRDefault="00BD5A28" w:rsidP="00BD5A28">
      <w:pPr>
        <w:widowControl w:val="0"/>
        <w:autoSpaceDE w:val="0"/>
        <w:autoSpaceDN w:val="0"/>
        <w:adjustRightInd w:val="0"/>
        <w:spacing w:line="480" w:lineRule="auto"/>
        <w:ind w:left="480" w:hanging="480"/>
        <w:rPr>
          <w:rFonts w:ascii="Times New Roman" w:hAnsi="Times New Roman" w:cs="Times New Roman"/>
          <w:noProof/>
        </w:rPr>
      </w:pPr>
      <w:r w:rsidRPr="00BD5A28">
        <w:rPr>
          <w:rFonts w:ascii="Times New Roman" w:hAnsi="Times New Roman" w:cs="Times New Roman"/>
          <w:noProof/>
        </w:rPr>
        <w:t>Zuo, X.-N., Ehmke, R., Mennes, M., Imperati, D., Castellanos, F.X., Sporns, O., Milham, M.P., 2012. Network centrality in the human functional connectome. Cereb. Cortex 22, 1862–75. doi:10.1093/cercor/bhr269</w:t>
      </w:r>
    </w:p>
    <w:p w14:paraId="29A3EB32" w14:textId="35D13758" w:rsidR="00940795" w:rsidRPr="007F32F2" w:rsidRDefault="00271F87" w:rsidP="00BD5A28">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fldChar w:fldCharType="end"/>
      </w:r>
    </w:p>
    <w:p w14:paraId="10829763" w14:textId="77777777" w:rsidR="00940795" w:rsidRPr="007F32F2" w:rsidRDefault="00940795" w:rsidP="00887800">
      <w:pPr>
        <w:spacing w:line="480" w:lineRule="auto"/>
        <w:rPr>
          <w:rFonts w:ascii="Times New Roman" w:hAnsi="Times New Roman" w:cs="Times New Roman"/>
        </w:rPr>
      </w:pPr>
    </w:p>
    <w:sectPr w:rsidR="00940795" w:rsidRPr="007F32F2" w:rsidSect="00EF78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53FFA" w14:textId="77777777" w:rsidR="00391B51" w:rsidRDefault="00391B51" w:rsidP="00A96F7A">
      <w:r>
        <w:separator/>
      </w:r>
    </w:p>
  </w:endnote>
  <w:endnote w:type="continuationSeparator" w:id="0">
    <w:p w14:paraId="33F7E757" w14:textId="77777777" w:rsidR="00391B51" w:rsidRDefault="00391B51"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5CACA" w14:textId="77777777" w:rsidR="00391B51" w:rsidRDefault="00391B51" w:rsidP="00A96F7A">
      <w:r>
        <w:separator/>
      </w:r>
    </w:p>
  </w:footnote>
  <w:footnote w:type="continuationSeparator" w:id="0">
    <w:p w14:paraId="07FD3F97" w14:textId="77777777" w:rsidR="00391B51" w:rsidRDefault="00391B51" w:rsidP="00A96F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US" w:vendorID="2" w:dllVersion="6" w:checkStyle="1"/>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40"/>
    <w:rsid w:val="00007261"/>
    <w:rsid w:val="00020E27"/>
    <w:rsid w:val="00021137"/>
    <w:rsid w:val="00035B86"/>
    <w:rsid w:val="00041445"/>
    <w:rsid w:val="00044F8D"/>
    <w:rsid w:val="00045631"/>
    <w:rsid w:val="00052587"/>
    <w:rsid w:val="00055F0D"/>
    <w:rsid w:val="00067283"/>
    <w:rsid w:val="00067988"/>
    <w:rsid w:val="00072359"/>
    <w:rsid w:val="00082ABE"/>
    <w:rsid w:val="00090D52"/>
    <w:rsid w:val="000A3370"/>
    <w:rsid w:val="000A4F84"/>
    <w:rsid w:val="000B4C3A"/>
    <w:rsid w:val="000B5A6B"/>
    <w:rsid w:val="000B5DC1"/>
    <w:rsid w:val="000C66C6"/>
    <w:rsid w:val="000C675A"/>
    <w:rsid w:val="000E140C"/>
    <w:rsid w:val="000E4D9F"/>
    <w:rsid w:val="000F459D"/>
    <w:rsid w:val="0010299E"/>
    <w:rsid w:val="001109CE"/>
    <w:rsid w:val="00122303"/>
    <w:rsid w:val="00152C64"/>
    <w:rsid w:val="00154AC1"/>
    <w:rsid w:val="00155ACC"/>
    <w:rsid w:val="001727C5"/>
    <w:rsid w:val="0017656B"/>
    <w:rsid w:val="00176D25"/>
    <w:rsid w:val="00185024"/>
    <w:rsid w:val="00195F7F"/>
    <w:rsid w:val="0019608E"/>
    <w:rsid w:val="001A3956"/>
    <w:rsid w:val="001A3EBD"/>
    <w:rsid w:val="001B03B5"/>
    <w:rsid w:val="001B4515"/>
    <w:rsid w:val="001C43A6"/>
    <w:rsid w:val="001D6B7A"/>
    <w:rsid w:val="001E4A0F"/>
    <w:rsid w:val="001F583C"/>
    <w:rsid w:val="001F68ED"/>
    <w:rsid w:val="001F79D8"/>
    <w:rsid w:val="00201BAA"/>
    <w:rsid w:val="00204437"/>
    <w:rsid w:val="00210CEA"/>
    <w:rsid w:val="00212B7F"/>
    <w:rsid w:val="00220749"/>
    <w:rsid w:val="002215A7"/>
    <w:rsid w:val="0023034C"/>
    <w:rsid w:val="0023215C"/>
    <w:rsid w:val="0023312F"/>
    <w:rsid w:val="00250AAF"/>
    <w:rsid w:val="00253F4E"/>
    <w:rsid w:val="0025449D"/>
    <w:rsid w:val="002568B9"/>
    <w:rsid w:val="00271F87"/>
    <w:rsid w:val="0027657F"/>
    <w:rsid w:val="0027729B"/>
    <w:rsid w:val="00280242"/>
    <w:rsid w:val="00291AD1"/>
    <w:rsid w:val="00292529"/>
    <w:rsid w:val="002A6406"/>
    <w:rsid w:val="002A7BEB"/>
    <w:rsid w:val="002C10BC"/>
    <w:rsid w:val="002C7F86"/>
    <w:rsid w:val="002D0815"/>
    <w:rsid w:val="002D1ECC"/>
    <w:rsid w:val="002D5710"/>
    <w:rsid w:val="002E3D70"/>
    <w:rsid w:val="002F38C7"/>
    <w:rsid w:val="002F4C1C"/>
    <w:rsid w:val="00310C67"/>
    <w:rsid w:val="00323513"/>
    <w:rsid w:val="00344AB3"/>
    <w:rsid w:val="003513B6"/>
    <w:rsid w:val="003514DC"/>
    <w:rsid w:val="00360F14"/>
    <w:rsid w:val="003627A6"/>
    <w:rsid w:val="00385A6D"/>
    <w:rsid w:val="00390C61"/>
    <w:rsid w:val="00391B51"/>
    <w:rsid w:val="00392D9E"/>
    <w:rsid w:val="00394C88"/>
    <w:rsid w:val="003A6570"/>
    <w:rsid w:val="003B7D3B"/>
    <w:rsid w:val="003C024E"/>
    <w:rsid w:val="003C2343"/>
    <w:rsid w:val="003D55B9"/>
    <w:rsid w:val="003E0FDC"/>
    <w:rsid w:val="003E1197"/>
    <w:rsid w:val="003E14D4"/>
    <w:rsid w:val="003F1BCC"/>
    <w:rsid w:val="003F2B6C"/>
    <w:rsid w:val="003F7A65"/>
    <w:rsid w:val="004044E9"/>
    <w:rsid w:val="004132A3"/>
    <w:rsid w:val="00414BF4"/>
    <w:rsid w:val="00414D34"/>
    <w:rsid w:val="00415A7F"/>
    <w:rsid w:val="00417B6F"/>
    <w:rsid w:val="0042307F"/>
    <w:rsid w:val="0044185F"/>
    <w:rsid w:val="00465752"/>
    <w:rsid w:val="00473B8E"/>
    <w:rsid w:val="00473E4C"/>
    <w:rsid w:val="00474371"/>
    <w:rsid w:val="00475B20"/>
    <w:rsid w:val="00492941"/>
    <w:rsid w:val="00497082"/>
    <w:rsid w:val="004A0073"/>
    <w:rsid w:val="004B4F30"/>
    <w:rsid w:val="004B5F56"/>
    <w:rsid w:val="004C0BF6"/>
    <w:rsid w:val="004D02A2"/>
    <w:rsid w:val="004D2AD6"/>
    <w:rsid w:val="004D610A"/>
    <w:rsid w:val="004E0A70"/>
    <w:rsid w:val="004E3D16"/>
    <w:rsid w:val="00507D6D"/>
    <w:rsid w:val="00530A48"/>
    <w:rsid w:val="0053169E"/>
    <w:rsid w:val="005318AF"/>
    <w:rsid w:val="00532BD8"/>
    <w:rsid w:val="00534D5B"/>
    <w:rsid w:val="005409B0"/>
    <w:rsid w:val="005411A8"/>
    <w:rsid w:val="00541401"/>
    <w:rsid w:val="00544158"/>
    <w:rsid w:val="005461D0"/>
    <w:rsid w:val="00546731"/>
    <w:rsid w:val="0055752A"/>
    <w:rsid w:val="00570B2A"/>
    <w:rsid w:val="005757A9"/>
    <w:rsid w:val="005A5C59"/>
    <w:rsid w:val="005A6447"/>
    <w:rsid w:val="005B5B37"/>
    <w:rsid w:val="005B6447"/>
    <w:rsid w:val="005B7BFD"/>
    <w:rsid w:val="005C1687"/>
    <w:rsid w:val="005C177A"/>
    <w:rsid w:val="005D0A75"/>
    <w:rsid w:val="005E3EF8"/>
    <w:rsid w:val="0060233B"/>
    <w:rsid w:val="00613198"/>
    <w:rsid w:val="00616A7F"/>
    <w:rsid w:val="00617D5F"/>
    <w:rsid w:val="00647643"/>
    <w:rsid w:val="00655CC3"/>
    <w:rsid w:val="006669AC"/>
    <w:rsid w:val="00670325"/>
    <w:rsid w:val="0067119C"/>
    <w:rsid w:val="00671DB8"/>
    <w:rsid w:val="006A5648"/>
    <w:rsid w:val="006B36A5"/>
    <w:rsid w:val="006B43B8"/>
    <w:rsid w:val="006C07CA"/>
    <w:rsid w:val="006C1989"/>
    <w:rsid w:val="006E65D6"/>
    <w:rsid w:val="00705020"/>
    <w:rsid w:val="00705909"/>
    <w:rsid w:val="00710756"/>
    <w:rsid w:val="00716ABB"/>
    <w:rsid w:val="00732A7E"/>
    <w:rsid w:val="00746C73"/>
    <w:rsid w:val="00753264"/>
    <w:rsid w:val="007934D9"/>
    <w:rsid w:val="007A3691"/>
    <w:rsid w:val="007A5A33"/>
    <w:rsid w:val="007B34D0"/>
    <w:rsid w:val="007B60C6"/>
    <w:rsid w:val="007C54B0"/>
    <w:rsid w:val="007C67C6"/>
    <w:rsid w:val="007D129D"/>
    <w:rsid w:val="007E1D49"/>
    <w:rsid w:val="007E4FCF"/>
    <w:rsid w:val="007F18D5"/>
    <w:rsid w:val="007F32F2"/>
    <w:rsid w:val="0080121A"/>
    <w:rsid w:val="00802B2A"/>
    <w:rsid w:val="0080373B"/>
    <w:rsid w:val="00803883"/>
    <w:rsid w:val="008114F3"/>
    <w:rsid w:val="00836504"/>
    <w:rsid w:val="00842FE3"/>
    <w:rsid w:val="008471E4"/>
    <w:rsid w:val="00847B28"/>
    <w:rsid w:val="00852140"/>
    <w:rsid w:val="00861F05"/>
    <w:rsid w:val="00871492"/>
    <w:rsid w:val="00872331"/>
    <w:rsid w:val="0087748E"/>
    <w:rsid w:val="00887800"/>
    <w:rsid w:val="00893C72"/>
    <w:rsid w:val="008A0A58"/>
    <w:rsid w:val="008B6741"/>
    <w:rsid w:val="008D29A3"/>
    <w:rsid w:val="008D4E25"/>
    <w:rsid w:val="008D7C6D"/>
    <w:rsid w:val="008F2805"/>
    <w:rsid w:val="008F3CB8"/>
    <w:rsid w:val="008F3E8D"/>
    <w:rsid w:val="008F4A57"/>
    <w:rsid w:val="008F4A7C"/>
    <w:rsid w:val="008F6CEA"/>
    <w:rsid w:val="009066C7"/>
    <w:rsid w:val="00912DDC"/>
    <w:rsid w:val="009356CC"/>
    <w:rsid w:val="00937EAA"/>
    <w:rsid w:val="00940795"/>
    <w:rsid w:val="009457CC"/>
    <w:rsid w:val="0094654D"/>
    <w:rsid w:val="00947443"/>
    <w:rsid w:val="0095030B"/>
    <w:rsid w:val="00954391"/>
    <w:rsid w:val="00955E31"/>
    <w:rsid w:val="00962879"/>
    <w:rsid w:val="0096572B"/>
    <w:rsid w:val="0097628F"/>
    <w:rsid w:val="009802E5"/>
    <w:rsid w:val="009940F3"/>
    <w:rsid w:val="009A7758"/>
    <w:rsid w:val="009B25E1"/>
    <w:rsid w:val="009C01BB"/>
    <w:rsid w:val="009C7853"/>
    <w:rsid w:val="009F2030"/>
    <w:rsid w:val="009F57D2"/>
    <w:rsid w:val="00A04491"/>
    <w:rsid w:val="00A1124D"/>
    <w:rsid w:val="00A13158"/>
    <w:rsid w:val="00A1595E"/>
    <w:rsid w:val="00A1618E"/>
    <w:rsid w:val="00A16ABD"/>
    <w:rsid w:val="00A248D0"/>
    <w:rsid w:val="00A31775"/>
    <w:rsid w:val="00A32F4A"/>
    <w:rsid w:val="00A344BE"/>
    <w:rsid w:val="00A409BE"/>
    <w:rsid w:val="00A55A9E"/>
    <w:rsid w:val="00A6273E"/>
    <w:rsid w:val="00A86418"/>
    <w:rsid w:val="00A878B5"/>
    <w:rsid w:val="00A923D8"/>
    <w:rsid w:val="00A96BD4"/>
    <w:rsid w:val="00A96F7A"/>
    <w:rsid w:val="00AA4FDA"/>
    <w:rsid w:val="00AB6AF8"/>
    <w:rsid w:val="00AC0C36"/>
    <w:rsid w:val="00AC240B"/>
    <w:rsid w:val="00AD1BAB"/>
    <w:rsid w:val="00AD3196"/>
    <w:rsid w:val="00AE41B1"/>
    <w:rsid w:val="00AE5F2A"/>
    <w:rsid w:val="00AF405D"/>
    <w:rsid w:val="00B00142"/>
    <w:rsid w:val="00B049D0"/>
    <w:rsid w:val="00B06074"/>
    <w:rsid w:val="00B067EF"/>
    <w:rsid w:val="00B1162E"/>
    <w:rsid w:val="00B30F88"/>
    <w:rsid w:val="00B4679D"/>
    <w:rsid w:val="00B54CAC"/>
    <w:rsid w:val="00B66AAC"/>
    <w:rsid w:val="00B676F0"/>
    <w:rsid w:val="00B73336"/>
    <w:rsid w:val="00B77F05"/>
    <w:rsid w:val="00B80D8C"/>
    <w:rsid w:val="00B840B9"/>
    <w:rsid w:val="00B8437E"/>
    <w:rsid w:val="00B93456"/>
    <w:rsid w:val="00B93E2C"/>
    <w:rsid w:val="00B9660A"/>
    <w:rsid w:val="00B977AC"/>
    <w:rsid w:val="00BA0734"/>
    <w:rsid w:val="00BA1EA0"/>
    <w:rsid w:val="00BA2D29"/>
    <w:rsid w:val="00BA381E"/>
    <w:rsid w:val="00BB5C36"/>
    <w:rsid w:val="00BB6311"/>
    <w:rsid w:val="00BC6551"/>
    <w:rsid w:val="00BC68EF"/>
    <w:rsid w:val="00BD5A28"/>
    <w:rsid w:val="00BF748E"/>
    <w:rsid w:val="00C14E02"/>
    <w:rsid w:val="00C3181C"/>
    <w:rsid w:val="00C43A5A"/>
    <w:rsid w:val="00C525C0"/>
    <w:rsid w:val="00C70894"/>
    <w:rsid w:val="00C8338A"/>
    <w:rsid w:val="00C8713B"/>
    <w:rsid w:val="00C91165"/>
    <w:rsid w:val="00C92E6D"/>
    <w:rsid w:val="00CA04CC"/>
    <w:rsid w:val="00CB06E6"/>
    <w:rsid w:val="00CB1150"/>
    <w:rsid w:val="00CB72AF"/>
    <w:rsid w:val="00CB77A7"/>
    <w:rsid w:val="00CC0311"/>
    <w:rsid w:val="00CE3402"/>
    <w:rsid w:val="00CE3BA8"/>
    <w:rsid w:val="00CE6D6A"/>
    <w:rsid w:val="00CF3E8B"/>
    <w:rsid w:val="00CF56F8"/>
    <w:rsid w:val="00CF6498"/>
    <w:rsid w:val="00D11649"/>
    <w:rsid w:val="00D230F4"/>
    <w:rsid w:val="00D23B01"/>
    <w:rsid w:val="00D23D25"/>
    <w:rsid w:val="00D253A4"/>
    <w:rsid w:val="00D45636"/>
    <w:rsid w:val="00D5088D"/>
    <w:rsid w:val="00D67D9D"/>
    <w:rsid w:val="00D75574"/>
    <w:rsid w:val="00D906EF"/>
    <w:rsid w:val="00D925E5"/>
    <w:rsid w:val="00D92832"/>
    <w:rsid w:val="00D94799"/>
    <w:rsid w:val="00DA095A"/>
    <w:rsid w:val="00DA49AE"/>
    <w:rsid w:val="00DA697E"/>
    <w:rsid w:val="00DB396E"/>
    <w:rsid w:val="00DC3C40"/>
    <w:rsid w:val="00DD5DA2"/>
    <w:rsid w:val="00DF0596"/>
    <w:rsid w:val="00E01FD2"/>
    <w:rsid w:val="00E05CCA"/>
    <w:rsid w:val="00E349D4"/>
    <w:rsid w:val="00E43106"/>
    <w:rsid w:val="00E4450D"/>
    <w:rsid w:val="00E44724"/>
    <w:rsid w:val="00E53AB6"/>
    <w:rsid w:val="00E5622D"/>
    <w:rsid w:val="00E62153"/>
    <w:rsid w:val="00E67A76"/>
    <w:rsid w:val="00E80FD9"/>
    <w:rsid w:val="00E86603"/>
    <w:rsid w:val="00E90DF3"/>
    <w:rsid w:val="00E92E6C"/>
    <w:rsid w:val="00E9334D"/>
    <w:rsid w:val="00E940C0"/>
    <w:rsid w:val="00EA0ADD"/>
    <w:rsid w:val="00EA159F"/>
    <w:rsid w:val="00EA5398"/>
    <w:rsid w:val="00EA55DC"/>
    <w:rsid w:val="00EA5B42"/>
    <w:rsid w:val="00EB3DDF"/>
    <w:rsid w:val="00EB56C6"/>
    <w:rsid w:val="00EC3F6A"/>
    <w:rsid w:val="00EC7A74"/>
    <w:rsid w:val="00EF002A"/>
    <w:rsid w:val="00EF06BE"/>
    <w:rsid w:val="00EF1600"/>
    <w:rsid w:val="00EF37AF"/>
    <w:rsid w:val="00EF4018"/>
    <w:rsid w:val="00EF789E"/>
    <w:rsid w:val="00F017BB"/>
    <w:rsid w:val="00F05D9E"/>
    <w:rsid w:val="00F07E0A"/>
    <w:rsid w:val="00F152B5"/>
    <w:rsid w:val="00F1566B"/>
    <w:rsid w:val="00F16B91"/>
    <w:rsid w:val="00F21317"/>
    <w:rsid w:val="00F21618"/>
    <w:rsid w:val="00F32000"/>
    <w:rsid w:val="00F32304"/>
    <w:rsid w:val="00F3621E"/>
    <w:rsid w:val="00F4011C"/>
    <w:rsid w:val="00F50AAA"/>
    <w:rsid w:val="00F55175"/>
    <w:rsid w:val="00F634C3"/>
    <w:rsid w:val="00F80040"/>
    <w:rsid w:val="00F81E22"/>
    <w:rsid w:val="00F91BF1"/>
    <w:rsid w:val="00F96C66"/>
    <w:rsid w:val="00FA1AF5"/>
    <w:rsid w:val="00FA4C16"/>
    <w:rsid w:val="00FA7A2F"/>
    <w:rsid w:val="00FA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277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FEE4B-C1F2-FE48-84F3-E3616E2A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21</Pages>
  <Words>32367</Words>
  <Characters>184495</Characters>
  <Application>Microsoft Macintosh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216430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266</cp:revision>
  <dcterms:created xsi:type="dcterms:W3CDTF">2016-08-03T15:22:00Z</dcterms:created>
  <dcterms:modified xsi:type="dcterms:W3CDTF">2016-08-15T19:09:00Z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ies>
</file>