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3500"/>
            <wp:effectExtent b="0" l="0" r="0" t="0"/>
            <wp:docPr id="2" name="image03.png" title="horizontal line"/>
            <a:graphic>
              <a:graphicData uri="http://schemas.openxmlformats.org/drawingml/2006/picture">
                <pic:pic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Sailor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8/23/2016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sailor on </w:t>
      </w:r>
      <w:r w:rsidDel="00000000" w:rsidR="00000000" w:rsidRPr="00000000">
        <w:rPr>
          <w:b w:val="1"/>
          <w:rtl w:val="0"/>
        </w:rPr>
        <w:t xml:space="preserve">Chaos </w:t>
      </w:r>
      <w:r w:rsidDel="00000000" w:rsidR="00000000" w:rsidRPr="00000000">
        <w:rPr>
          <w:rtl w:val="0"/>
        </w:rPr>
        <w:t xml:space="preserve">is aimed to be the guide master of the game.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5rpsdy8g2ak" w:id="3"/>
      <w:bookmarkEnd w:id="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sailor will be in very many spots around the map, he will be behind edgeville bank, walking around varrock, falador,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talking to the sailor he will prompt you with a few options being: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Bring me to Desert Pyramid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be able to change your spellbook to ancients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Bring me to Lunar Isle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be able to change your spellbook to lunars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Bring me to Chaos Altar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be able to change your prayer book to curses/moderns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Reset my defence to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reset your defence to 1 after being prompted with a warning (you must have all equipment off).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How do I make money?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will be a brief description on how to make money in the game with a few unique strategies.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38100"/>
          <wp:effectExtent b="0" l="0" r="0" t="0"/>
          <wp:docPr id="1" name="image02.png" title="horizontal line"/>
          <a:graphic>
            <a:graphicData uri="http://schemas.openxmlformats.org/drawingml/2006/picture">
              <pic:pic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