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bookmarkStart w:id="0" w:name="_GoBack"/>
      <w:bookmarkEnd w:id="0"/>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971F86"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w:t>
      </w:r>
      <w:r w:rsidR="00EF2E8D">
        <w:rPr>
          <w:lang w:val="en-US"/>
        </w:rPr>
        <w:t xml:space="preserve">The potential energy for the neighboring particle pairs are </w:t>
      </w:r>
      <w:r>
        <w:rPr>
          <w:lang w:val="en-US"/>
        </w:rPr>
        <w:t>set to zero when they are farther apa</w:t>
      </w:r>
      <w:r w:rsidR="008F3113">
        <w:rPr>
          <w:lang w:val="en-US"/>
        </w:rPr>
        <w:t xml:space="preserve">rt than the </w:t>
      </w:r>
      <w:r w:rsidR="00310FD8">
        <w:rPr>
          <w:lang w:val="en-US"/>
        </w:rPr>
        <w:t xml:space="preserve">inner </w:t>
      </w:r>
      <w:r w:rsidR="008F3113">
        <w:rPr>
          <w:lang w:val="en-US"/>
        </w:rPr>
        <w:t xml:space="preserve">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 xml:space="preserve">n the </w:t>
      </w:r>
      <w:r w:rsidR="00310FD8">
        <w:rPr>
          <w:lang w:val="en-US"/>
        </w:rPr>
        <w:t>inner</w:t>
      </w:r>
      <w:r w:rsidR="008F3113">
        <w:rPr>
          <w:lang w:val="en-US"/>
        </w:rPr>
        <w:t xml:space="preserve">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971F86">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BE3E58">
      <w:pPr>
        <w:rPr>
          <w:lang w:val="en-US"/>
        </w:rPr>
      </w:pPr>
      <w:r>
        <w:rPr>
          <w:lang w:val="en-US"/>
        </w:rPr>
        <w:t>The properties that can be calculated by the program are t</w:t>
      </w:r>
      <w:r w:rsidR="006370A8">
        <w:rPr>
          <w:lang w:val="en-US"/>
        </w:rPr>
        <w:t xml:space="preserve">emperature, </w:t>
      </w:r>
      <w:r>
        <w:rPr>
          <w:lang w:val="en-US"/>
        </w:rPr>
        <w:t xml:space="preserve">internal </w:t>
      </w:r>
      <w:r w:rsidR="006370A8">
        <w:rPr>
          <w:lang w:val="en-US"/>
        </w:rPr>
        <w:t>pressure,</w:t>
      </w:r>
      <w:r>
        <w:rPr>
          <w:lang w:val="en-US"/>
        </w:rPr>
        <w:t xml:space="preserve"> specific heat,</w:t>
      </w:r>
      <w:r w:rsidR="006370A8">
        <w:rPr>
          <w:lang w:val="en-US"/>
        </w:rPr>
        <w:t xml:space="preserve"> mean square displacement</w:t>
      </w:r>
      <w:r>
        <w:rPr>
          <w:lang w:val="en-US"/>
        </w:rPr>
        <w:t>, the self-diffusion coefficient as well as potential and kinetic energy.</w:t>
      </w:r>
      <w:r w:rsidR="006370A8">
        <w:rPr>
          <w:lang w:val="en-US"/>
        </w:rPr>
        <w:t xml:space="preserve"> </w:t>
      </w:r>
      <w:r>
        <w:rPr>
          <w:lang w:val="en-US"/>
        </w:rPr>
        <w:t xml:space="preserve">In </w:t>
      </w:r>
      <w:r w:rsidR="006370A8">
        <w:rPr>
          <w:lang w:val="en-US"/>
        </w:rPr>
        <w:t xml:space="preserve">order to provide the user with smoother plots the values presented </w:t>
      </w:r>
      <w:r>
        <w:rPr>
          <w:lang w:val="en-US"/>
        </w:rPr>
        <w:t xml:space="preserve">are </w:t>
      </w:r>
      <w:r w:rsidR="006370A8">
        <w:rPr>
          <w:lang w:val="en-US"/>
        </w:rPr>
        <w:t>the mean values over a certain iteration interval.</w:t>
      </w:r>
    </w:p>
    <w:p w:rsidR="005C5C3C" w:rsidRDefault="005C5C3C">
      <w:pPr>
        <w:rPr>
          <w:lang w:val="en-US"/>
        </w:rPr>
      </w:pPr>
    </w:p>
    <w:p w:rsidR="005C5C3C" w:rsidRDefault="00C72F25">
      <w:pPr>
        <w:rPr>
          <w:lang w:val="en-US"/>
        </w:rPr>
      </w:pPr>
      <w:r>
        <w:rPr>
          <w:lang w:val="en-US"/>
        </w:rPr>
        <w:t>The following</w:t>
      </w:r>
      <w:r w:rsidR="00FD341D">
        <w:rPr>
          <w:lang w:val="en-US"/>
        </w:rPr>
        <w:t xml:space="preserve"> are the properties </w:t>
      </w:r>
      <w:r>
        <w:rPr>
          <w:lang w:val="en-US"/>
        </w:rPr>
        <w:t>that were</w:t>
      </w:r>
      <w:r w:rsidR="00FD341D">
        <w:rPr>
          <w:lang w:val="en-US"/>
        </w:rPr>
        <w:t xml:space="preserve"> calculate</w:t>
      </w:r>
      <w:r w:rsidR="00B1677F">
        <w:rPr>
          <w:lang w:val="en-US"/>
        </w:rPr>
        <w:t>d</w:t>
      </w:r>
      <w:r w:rsidR="00FD341D">
        <w:rPr>
          <w:lang w:val="en-US"/>
        </w:rPr>
        <w:t xml:space="preserve"> </w:t>
      </w:r>
      <w:r>
        <w:rPr>
          <w:lang w:val="en-US"/>
        </w:rPr>
        <w:t>in the</w:t>
      </w:r>
      <w:r w:rsidR="00FD341D">
        <w:rPr>
          <w:lang w:val="en-US"/>
        </w:rPr>
        <w:t xml:space="preserve">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3D1A0F" w:rsidP="000A06CC">
      <w:pPr>
        <w:ind w:left="709"/>
        <w:rPr>
          <w:lang w:val="en-US"/>
        </w:rPr>
      </w:pPr>
      <w:r>
        <w:rPr>
          <w:lang w:val="en-US"/>
        </w:rPr>
        <w:t>Each term</w:t>
      </w:r>
      <w:r w:rsidR="000A06CC" w:rsidRPr="000A06CC">
        <w:rPr>
          <w:lang w:val="en-US"/>
        </w:rPr>
        <w:t xml:space="preserve"> is subtract</w:t>
      </w:r>
      <w:r>
        <w:rPr>
          <w:lang w:val="en-US"/>
        </w:rPr>
        <w:t>ed</w:t>
      </w:r>
      <w:r w:rsidR="000A06CC" w:rsidRPr="000A06CC">
        <w:rPr>
          <w:lang w:val="en-US"/>
        </w:rPr>
        <w:t xml:space="preserve"> by</w:t>
      </w:r>
      <w:r>
        <w:rPr>
          <w:lang w:val="en-US"/>
        </w:rPr>
        <w:t xml:space="preserve"> the</w:t>
      </w:r>
      <w:r w:rsidR="00BB088B" w:rsidRPr="000A06CC">
        <w:rPr>
          <w:lang w:val="en-US"/>
        </w:rPr>
        <w:t xml:space="preserve"> cutoff energy</w:t>
      </w:r>
      <w:r>
        <w:rPr>
          <w:lang w:val="en-US"/>
        </w:rPr>
        <w:t xml:space="preserve"> (the </w:t>
      </w:r>
      <w:proofErr w:type="spellStart"/>
      <w:r>
        <w:rPr>
          <w:lang w:val="en-US"/>
        </w:rPr>
        <w:t>Lennard</w:t>
      </w:r>
      <w:proofErr w:type="spellEnd"/>
      <w:r>
        <w:rPr>
          <w:lang w:val="en-US"/>
        </w:rPr>
        <w:t>-Jones potential at distances equal to the inner radius)</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 xml:space="preserve">The particles are treated as </w:t>
      </w:r>
      <w:r w:rsidR="003D1A0F">
        <w:rPr>
          <w:lang w:val="en-US"/>
        </w:rPr>
        <w:t>an ideal gas</w:t>
      </w:r>
      <w:r>
        <w:rPr>
          <w:lang w:val="en-US"/>
        </w:rPr>
        <w:t xml:space="preserve"> with a correction term related to the sum of t</w:t>
      </w:r>
      <w:r w:rsidR="003D1A0F">
        <w:rPr>
          <w:lang w:val="en-US"/>
        </w:rPr>
        <w:t>he products of the force and</w:t>
      </w:r>
      <w:r>
        <w:rPr>
          <w:lang w:val="en-US"/>
        </w:rPr>
        <w:t xml:space="preserv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3</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&gt;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w:t>
      </w:r>
      <w:r w:rsidR="003D1A0F">
        <w:rPr>
          <w:lang w:val="en-US"/>
        </w:rPr>
        <w:t xml:space="preserve"> the primary simulation cell.</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another formula</w:t>
      </w:r>
      <w:r w:rsidR="0004349A">
        <w:rPr>
          <w:lang w:val="en-US"/>
        </w:rPr>
        <w:t xml:space="preserve"> was used</w:t>
      </w:r>
      <w:r>
        <w:rPr>
          <w:lang w:val="en-US"/>
        </w:rPr>
        <w:t xml:space="preserve"> instead of the one on the lecture slides and the formula used gives accurate results.</w:t>
      </w:r>
    </w:p>
    <w:p w:rsidR="00FD341D" w:rsidRPr="00FD341D" w:rsidRDefault="00FD341D" w:rsidP="00FD341D">
      <w:pPr>
        <w:rPr>
          <w:lang w:val="en-US"/>
        </w:rPr>
      </w:pPr>
      <w:r>
        <w:rPr>
          <w:lang w:val="en-US"/>
        </w:rPr>
        <w:tab/>
      </w:r>
    </w:p>
    <w:p w:rsidR="00FD341D" w:rsidRPr="000A06CC" w:rsidRDefault="00971F86"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particle</w:t>
      </w:r>
      <w:r w:rsidR="0004349A">
        <w:rPr>
          <w:lang w:val="en-US"/>
        </w:rPr>
        <w:t>s</w:t>
      </w:r>
      <w:r>
        <w:rPr>
          <w:lang w:val="en-US"/>
        </w:rPr>
        <w:t xml:space="preserve"> and K</w:t>
      </w:r>
      <w:r w:rsidRPr="00BB088B">
        <w:rPr>
          <w:vertAlign w:val="subscript"/>
          <w:lang w:val="en-US"/>
        </w:rPr>
        <w:t>b</w:t>
      </w:r>
      <w:r>
        <w:rPr>
          <w:vertAlign w:val="subscript"/>
          <w:lang w:val="en-US"/>
        </w:rPr>
        <w:t xml:space="preserve"> </w:t>
      </w:r>
      <w:r>
        <w:rPr>
          <w:lang w:val="en-US"/>
        </w:rPr>
        <w:t xml:space="preserve">is </w:t>
      </w:r>
      <w:r w:rsidR="0004349A">
        <w:rPr>
          <w:lang w:val="en-US"/>
        </w:rPr>
        <w:t>Boltzmann’s</w:t>
      </w:r>
      <w:r>
        <w:rPr>
          <w:lang w:val="en-US"/>
        </w:rPr>
        <w:t xml:space="preserve"> const</w:t>
      </w:r>
      <w:r w:rsidR="0004349A">
        <w:rPr>
          <w:lang w:val="en-US"/>
        </w:rPr>
        <w:t>a</w:t>
      </w:r>
      <w:r>
        <w:rPr>
          <w:lang w:val="en-US"/>
        </w:rPr>
        <w:t>nt.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r>
      <w:r w:rsidR="0004349A">
        <w:rPr>
          <w:lang w:val="en-US"/>
        </w:rPr>
        <w:t xml:space="preserve">The </w:t>
      </w:r>
      <w:r>
        <w:rPr>
          <w:lang w:val="en-US"/>
        </w:rPr>
        <w:t xml:space="preserve">MSD </w:t>
      </w:r>
      <w:r w:rsidR="0004349A">
        <w:rPr>
          <w:lang w:val="en-US"/>
        </w:rPr>
        <w:t>is calculated as</w:t>
      </w:r>
      <w:r>
        <w:rPr>
          <w:lang w:val="en-US"/>
        </w:rPr>
        <w:t xml:space="preserve">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04349A">
        <w:rPr>
          <w:lang w:val="en-US"/>
        </w:rPr>
        <w:t xml:space="preserve"> is the time when the system reaches equilibrium. It is therefore a measurement of how much the particles diffuse.</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lastRenderedPageBreak/>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4349A"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04349A" w:rsidRPr="0004349A" w:rsidRDefault="0004349A" w:rsidP="00FD341D">
      <w:pPr>
        <w:pStyle w:val="Standard"/>
        <w:ind w:left="709"/>
        <w:rPr>
          <w:lang w:val="en-US"/>
        </w:rPr>
      </w:pPr>
    </w:p>
    <w:p w:rsidR="0004349A" w:rsidRPr="0004349A" w:rsidRDefault="0004349A" w:rsidP="00FD341D">
      <w:pPr>
        <w:pStyle w:val="Standard"/>
        <w:ind w:left="709"/>
        <w:rPr>
          <w:lang w:val="en-US"/>
        </w:rPr>
      </w:pPr>
      <w:r>
        <w:rPr>
          <w:lang w:val="en-US"/>
        </w:rPr>
        <w:t>The self-diffusion constant is therefore connected to the slope of the MSD.</w:t>
      </w:r>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xml:space="preserve">. The reason for the smaller system in the second simulation run was that the calculations slow down considerably with increasing size of the outer radius. </w:t>
      </w:r>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790"/>
        <w:gridCol w:w="2610"/>
      </w:tblGrid>
      <w:tr w:rsidR="00C13CE2" w:rsidRPr="00FD6A64"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r w:rsidR="00971F86">
        <w:rPr>
          <w:b/>
          <w:sz w:val="20"/>
          <w:szCs w:val="20"/>
          <w:lang w:val="en-US"/>
        </w:rPr>
        <w:t xml:space="preserve"> </w:t>
      </w:r>
      <w:proofErr w:type="gramStart"/>
      <w:r w:rsidR="00971F86">
        <w:rPr>
          <w:b/>
          <w:sz w:val="20"/>
          <w:szCs w:val="20"/>
          <w:lang w:val="en-US"/>
        </w:rPr>
        <w:t xml:space="preserve">Tabled values from Introduction to Solid State Physics by </w:t>
      </w:r>
      <w:proofErr w:type="spellStart"/>
      <w:r w:rsidR="00971F86">
        <w:rPr>
          <w:b/>
          <w:sz w:val="20"/>
          <w:szCs w:val="20"/>
          <w:lang w:val="en-US"/>
        </w:rPr>
        <w:t>Kittel</w:t>
      </w:r>
      <w:proofErr w:type="spellEnd"/>
      <w:r w:rsidR="00971F86">
        <w:rPr>
          <w:b/>
          <w:sz w:val="20"/>
          <w:szCs w:val="20"/>
          <w:lang w:val="en-US"/>
        </w:rPr>
        <w:t>.</w:t>
      </w:r>
      <w:proofErr w:type="gramEnd"/>
    </w:p>
    <w:p w:rsidR="00C13CE2" w:rsidRDefault="00C13CE2" w:rsidP="00AE5476">
      <w:pPr>
        <w:rPr>
          <w:b/>
          <w:sz w:val="20"/>
          <w:szCs w:val="20"/>
          <w:lang w:val="en-US"/>
        </w:rPr>
      </w:pPr>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971F86" w:rsidP="004F7751">
      <w:pPr>
        <w:rPr>
          <w:color w:val="008000"/>
          <w:lang w:val="en-US"/>
        </w:rPr>
      </w:pPr>
      <w:hyperlink r:id="rId9" w:history="1">
        <w:r w:rsidR="004F7751" w:rsidRPr="0059278E">
          <w:rPr>
            <w:rStyle w:val="Hyperlink"/>
            <w:lang w:val="en-US"/>
          </w:rPr>
          <w:t>http://www.springerlink.com/content/k328237200233456/fulltext.pdf</w:t>
        </w:r>
      </w:hyperlink>
    </w:p>
    <w:p w:rsidR="004F7751" w:rsidRDefault="00971F86" w:rsidP="004F7751">
      <w:pPr>
        <w:rPr>
          <w:lang w:val="en-US"/>
        </w:rPr>
      </w:pPr>
      <w:hyperlink r:id="rId10" w:history="1">
        <w:r w:rsidR="004F7751" w:rsidRPr="0059278E">
          <w:rPr>
            <w:rStyle w:val="Hyperlink"/>
            <w:lang w:val="en-US"/>
          </w:rPr>
          <w:t>http://www.springerlink.com/content/p2875753h4661128/fulltext.pdf</w:t>
        </w:r>
      </w:hyperlink>
    </w:p>
    <w:p w:rsidR="004F7751" w:rsidRPr="009D0633" w:rsidRDefault="00310FD8" w:rsidP="004F7751">
      <w:pPr>
        <w:rPr>
          <w:lang w:val="en-US"/>
        </w:rPr>
      </w:pPr>
      <w:proofErr w:type="spellStart"/>
      <w:r>
        <w:rPr>
          <w:lang w:val="en-US"/>
        </w:rPr>
        <w:t>Kittel</w:t>
      </w:r>
      <w:proofErr w:type="spellEnd"/>
      <w:r>
        <w:rPr>
          <w:lang w:val="en-US"/>
        </w:rPr>
        <w:t>, C.</w:t>
      </w:r>
      <w:r w:rsidR="00971F86">
        <w:rPr>
          <w:lang w:val="en-US"/>
        </w:rPr>
        <w:t xml:space="preserve"> </w:t>
      </w:r>
      <w:r>
        <w:rPr>
          <w:lang w:val="en-US"/>
        </w:rPr>
        <w:t>(2005).</w:t>
      </w:r>
      <w:r w:rsidR="00971F86">
        <w:rPr>
          <w:lang w:val="en-US"/>
        </w:rPr>
        <w:t xml:space="preserve"> </w:t>
      </w:r>
      <w:proofErr w:type="gramStart"/>
      <w:r w:rsidR="00971F86" w:rsidRPr="00310FD8">
        <w:rPr>
          <w:i/>
          <w:lang w:val="en-US"/>
        </w:rPr>
        <w:t>Introduction to Solid State Physics</w:t>
      </w:r>
      <w:r>
        <w:rPr>
          <w:lang w:val="en-US"/>
        </w:rPr>
        <w:t>.</w:t>
      </w:r>
      <w:proofErr w:type="gramEnd"/>
      <w:r w:rsidR="00971F86">
        <w:rPr>
          <w:lang w:val="en-US"/>
        </w:rPr>
        <w:t xml:space="preserve"> </w:t>
      </w:r>
      <w:proofErr w:type="gramStart"/>
      <w:r>
        <w:rPr>
          <w:lang w:val="en-US"/>
        </w:rPr>
        <w:t>John Wiley &amp; Sons, Inc.</w:t>
      </w:r>
      <w:proofErr w:type="gramEnd"/>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8F5" w:rsidRDefault="000E58F5">
      <w:r>
        <w:separator/>
      </w:r>
    </w:p>
  </w:endnote>
  <w:endnote w:type="continuationSeparator" w:id="0">
    <w:p w:rsidR="000E58F5" w:rsidRDefault="000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8F5" w:rsidRDefault="000E58F5">
      <w:r>
        <w:rPr>
          <w:color w:val="000000"/>
        </w:rPr>
        <w:separator/>
      </w:r>
    </w:p>
  </w:footnote>
  <w:footnote w:type="continuationSeparator" w:id="0">
    <w:p w:rsidR="000E58F5" w:rsidRDefault="000E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4349A"/>
    <w:rsid w:val="0007188D"/>
    <w:rsid w:val="000A06CC"/>
    <w:rsid w:val="000E58F5"/>
    <w:rsid w:val="00212F27"/>
    <w:rsid w:val="00275701"/>
    <w:rsid w:val="002B14AF"/>
    <w:rsid w:val="002C76F4"/>
    <w:rsid w:val="002D3879"/>
    <w:rsid w:val="00310FD8"/>
    <w:rsid w:val="003D1A0F"/>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954DEF"/>
    <w:rsid w:val="00971F86"/>
    <w:rsid w:val="00A428A2"/>
    <w:rsid w:val="00AE5476"/>
    <w:rsid w:val="00B1677F"/>
    <w:rsid w:val="00B6315C"/>
    <w:rsid w:val="00B91D08"/>
    <w:rsid w:val="00BB088B"/>
    <w:rsid w:val="00BE3E58"/>
    <w:rsid w:val="00C13CE2"/>
    <w:rsid w:val="00C41950"/>
    <w:rsid w:val="00C72F25"/>
    <w:rsid w:val="00CF6B01"/>
    <w:rsid w:val="00D06C8B"/>
    <w:rsid w:val="00D64EE6"/>
    <w:rsid w:val="00DD0B94"/>
    <w:rsid w:val="00E60DB9"/>
    <w:rsid w:val="00ED51BB"/>
    <w:rsid w:val="00ED5588"/>
    <w:rsid w:val="00ED617E"/>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F7BFE-0D8F-43E4-9F96-8E128C29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2049</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13704</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10</cp:revision>
  <cp:lastPrinted>2011-12-13T12:38:00Z</cp:lastPrinted>
  <dcterms:created xsi:type="dcterms:W3CDTF">2011-12-17T13:31:00Z</dcterms:created>
  <dcterms:modified xsi:type="dcterms:W3CDTF">2011-12-18T17:44:00Z</dcterms:modified>
</cp:coreProperties>
</file>