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EAA28" w14:textId="15842B10" w:rsidR="0011174D" w:rsidRDefault="0011174D" w:rsidP="0011174D">
      <w:pPr>
        <w:jc w:val="center"/>
        <w:rPr>
          <w:rFonts w:ascii="Times New Roman" w:hAnsi="Times New Roman" w:cs="Times New Roman"/>
          <w:b/>
          <w:bCs/>
          <w:sz w:val="24"/>
          <w:szCs w:val="24"/>
        </w:rPr>
      </w:pPr>
      <w:r>
        <w:rPr>
          <w:rFonts w:ascii="Times New Roman" w:hAnsi="Times New Roman" w:cs="Times New Roman"/>
          <w:b/>
          <w:bCs/>
          <w:sz w:val="24"/>
          <w:szCs w:val="24"/>
        </w:rPr>
        <w:t>Accidentes, incidentes, y enfermedad en el trabajo</w:t>
      </w:r>
    </w:p>
    <w:p w14:paraId="0A74D284" w14:textId="19C24C04" w:rsidR="0011174D" w:rsidRDefault="0011174D" w:rsidP="0011174D">
      <w:pPr>
        <w:jc w:val="center"/>
        <w:rPr>
          <w:rFonts w:ascii="Times New Roman" w:hAnsi="Times New Roman" w:cs="Times New Roman"/>
          <w:b/>
          <w:bCs/>
          <w:sz w:val="24"/>
          <w:szCs w:val="24"/>
        </w:rPr>
      </w:pPr>
    </w:p>
    <w:p w14:paraId="4DEAFC69" w14:textId="4AE22282" w:rsidR="0011174D" w:rsidRDefault="0011174D" w:rsidP="0011174D">
      <w:pPr>
        <w:jc w:val="center"/>
        <w:rPr>
          <w:rFonts w:ascii="Times New Roman" w:hAnsi="Times New Roman" w:cs="Times New Roman"/>
          <w:b/>
          <w:bCs/>
          <w:sz w:val="24"/>
          <w:szCs w:val="24"/>
        </w:rPr>
      </w:pPr>
    </w:p>
    <w:p w14:paraId="6052B150" w14:textId="5F692CF7" w:rsidR="0011174D" w:rsidRDefault="0011174D" w:rsidP="0011174D">
      <w:pPr>
        <w:jc w:val="center"/>
        <w:rPr>
          <w:rFonts w:ascii="Times New Roman" w:hAnsi="Times New Roman" w:cs="Times New Roman"/>
          <w:b/>
          <w:bCs/>
          <w:sz w:val="24"/>
          <w:szCs w:val="24"/>
        </w:rPr>
      </w:pPr>
    </w:p>
    <w:p w14:paraId="60EEF6F1" w14:textId="4A845504" w:rsidR="0011174D" w:rsidRDefault="0011174D" w:rsidP="0011174D">
      <w:pPr>
        <w:jc w:val="center"/>
        <w:rPr>
          <w:rFonts w:ascii="Times New Roman" w:hAnsi="Times New Roman" w:cs="Times New Roman"/>
          <w:b/>
          <w:bCs/>
          <w:sz w:val="24"/>
          <w:szCs w:val="24"/>
        </w:rPr>
      </w:pPr>
    </w:p>
    <w:p w14:paraId="51BE4FA5" w14:textId="6029E2F9" w:rsidR="0011174D" w:rsidRDefault="0011174D" w:rsidP="0011174D">
      <w:pPr>
        <w:jc w:val="center"/>
        <w:rPr>
          <w:rFonts w:ascii="Times New Roman" w:hAnsi="Times New Roman" w:cs="Times New Roman"/>
          <w:b/>
          <w:bCs/>
          <w:sz w:val="24"/>
          <w:szCs w:val="24"/>
        </w:rPr>
      </w:pPr>
      <w:r>
        <w:rPr>
          <w:rFonts w:ascii="Times New Roman" w:hAnsi="Times New Roman" w:cs="Times New Roman"/>
          <w:b/>
          <w:bCs/>
          <w:sz w:val="24"/>
          <w:szCs w:val="24"/>
        </w:rPr>
        <w:t>Jonathan Betancur Espinosa</w:t>
      </w:r>
    </w:p>
    <w:p w14:paraId="41F5486B" w14:textId="79E8022A" w:rsidR="0011174D" w:rsidRDefault="0011174D" w:rsidP="0011174D">
      <w:pPr>
        <w:jc w:val="center"/>
        <w:rPr>
          <w:rFonts w:ascii="Times New Roman" w:hAnsi="Times New Roman" w:cs="Times New Roman"/>
          <w:b/>
          <w:bCs/>
          <w:sz w:val="24"/>
          <w:szCs w:val="24"/>
        </w:rPr>
      </w:pPr>
    </w:p>
    <w:p w14:paraId="54A80888" w14:textId="4D5C2C3C" w:rsidR="0011174D" w:rsidRDefault="0011174D" w:rsidP="0011174D">
      <w:pPr>
        <w:jc w:val="center"/>
        <w:rPr>
          <w:rFonts w:ascii="Times New Roman" w:hAnsi="Times New Roman" w:cs="Times New Roman"/>
          <w:b/>
          <w:bCs/>
          <w:sz w:val="24"/>
          <w:szCs w:val="24"/>
        </w:rPr>
      </w:pPr>
    </w:p>
    <w:p w14:paraId="6419EA0A" w14:textId="51345F38" w:rsidR="0011174D" w:rsidRDefault="0011174D" w:rsidP="0011174D">
      <w:pPr>
        <w:jc w:val="center"/>
        <w:rPr>
          <w:rFonts w:ascii="Times New Roman" w:hAnsi="Times New Roman" w:cs="Times New Roman"/>
          <w:b/>
          <w:bCs/>
          <w:sz w:val="24"/>
          <w:szCs w:val="24"/>
        </w:rPr>
      </w:pPr>
    </w:p>
    <w:p w14:paraId="65DFC69A" w14:textId="54D2ECA4" w:rsidR="0011174D" w:rsidRDefault="0011174D" w:rsidP="0011174D">
      <w:pPr>
        <w:jc w:val="center"/>
        <w:rPr>
          <w:rFonts w:ascii="Times New Roman" w:hAnsi="Times New Roman" w:cs="Times New Roman"/>
          <w:b/>
          <w:bCs/>
          <w:sz w:val="24"/>
          <w:szCs w:val="24"/>
        </w:rPr>
      </w:pPr>
    </w:p>
    <w:p w14:paraId="3ACD4298" w14:textId="22493552" w:rsidR="0011174D" w:rsidRDefault="0011174D" w:rsidP="0011174D">
      <w:pPr>
        <w:jc w:val="center"/>
        <w:rPr>
          <w:rFonts w:ascii="Times New Roman" w:hAnsi="Times New Roman" w:cs="Times New Roman"/>
          <w:sz w:val="24"/>
          <w:szCs w:val="24"/>
        </w:rPr>
      </w:pPr>
      <w:r>
        <w:rPr>
          <w:rFonts w:ascii="Times New Roman" w:hAnsi="Times New Roman" w:cs="Times New Roman"/>
          <w:sz w:val="24"/>
          <w:szCs w:val="24"/>
        </w:rPr>
        <w:t xml:space="preserve">¿Qué es un </w:t>
      </w:r>
      <w:r>
        <w:rPr>
          <w:rFonts w:ascii="Times New Roman" w:hAnsi="Times New Roman" w:cs="Times New Roman"/>
          <w:b/>
          <w:bCs/>
          <w:sz w:val="24"/>
          <w:szCs w:val="24"/>
        </w:rPr>
        <w:t xml:space="preserve">accidente </w:t>
      </w:r>
      <w:r>
        <w:rPr>
          <w:rFonts w:ascii="Times New Roman" w:hAnsi="Times New Roman" w:cs="Times New Roman"/>
          <w:sz w:val="24"/>
          <w:szCs w:val="24"/>
        </w:rPr>
        <w:t>de trabajo?</w:t>
      </w:r>
    </w:p>
    <w:p w14:paraId="6D8F5B1C" w14:textId="06805C59" w:rsidR="0011174D" w:rsidRPr="00BF54E3" w:rsidRDefault="00BF54E3" w:rsidP="0011174D">
      <w:pPr>
        <w:rPr>
          <w:rFonts w:ascii="Times New Roman" w:hAnsi="Times New Roman" w:cs="Times New Roman"/>
          <w:sz w:val="24"/>
          <w:szCs w:val="24"/>
        </w:rPr>
      </w:pPr>
      <w:r>
        <w:rPr>
          <w:rFonts w:ascii="Times New Roman" w:hAnsi="Times New Roman" w:cs="Times New Roman"/>
          <w:sz w:val="24"/>
          <w:szCs w:val="24"/>
        </w:rPr>
        <w:t xml:space="preserve"> </w:t>
      </w:r>
      <w:r w:rsidRPr="00BF54E3">
        <w:rPr>
          <w:rFonts w:ascii="Times New Roman" w:hAnsi="Times New Roman" w:cs="Times New Roman"/>
          <w:sz w:val="24"/>
          <w:szCs w:val="24"/>
        </w:rPr>
        <w:t>La ley 1562 de 2012 (Sistema General de Riesgos Laborales) en su artículo 3</w:t>
      </w:r>
      <w:r>
        <w:rPr>
          <w:rFonts w:ascii="Times New Roman" w:hAnsi="Times New Roman" w:cs="Times New Roman"/>
          <w:sz w:val="24"/>
          <w:szCs w:val="24"/>
        </w:rPr>
        <w:t xml:space="preserve"> dice que u</w:t>
      </w:r>
      <w:r w:rsidR="0011174D" w:rsidRPr="0011174D">
        <w:rPr>
          <w:rFonts w:ascii="Times New Roman" w:hAnsi="Times New Roman" w:cs="Times New Roman"/>
          <w:sz w:val="24"/>
          <w:szCs w:val="24"/>
        </w:rPr>
        <w:t xml:space="preserve">n accidente de trabajo es todo suceso </w:t>
      </w:r>
      <w:r w:rsidR="0011174D" w:rsidRPr="00BF54E3">
        <w:rPr>
          <w:rFonts w:ascii="Times New Roman" w:hAnsi="Times New Roman" w:cs="Times New Roman"/>
          <w:b/>
          <w:bCs/>
          <w:i/>
          <w:iCs/>
          <w:sz w:val="24"/>
          <w:szCs w:val="24"/>
        </w:rPr>
        <w:t>repentino</w:t>
      </w:r>
      <w:r w:rsidR="0011174D" w:rsidRPr="0011174D">
        <w:rPr>
          <w:rFonts w:ascii="Times New Roman" w:hAnsi="Times New Roman" w:cs="Times New Roman"/>
          <w:sz w:val="24"/>
          <w:szCs w:val="24"/>
        </w:rPr>
        <w:t xml:space="preserve"> que sobrevenga por causa o con ocasión del trabajo, y que produzca en el trabajador una lesión orgánica, una perturbación funcional o psiquiátrica, una invalidez o la muerte.</w:t>
      </w:r>
      <w:r w:rsidR="0011174D">
        <w:rPr>
          <w:rFonts w:ascii="Times New Roman" w:hAnsi="Times New Roman" w:cs="Times New Roman"/>
          <w:sz w:val="24"/>
          <w:szCs w:val="24"/>
        </w:rPr>
        <w:t xml:space="preserve">   </w:t>
      </w:r>
      <w:r w:rsidR="0011174D" w:rsidRPr="0011174D">
        <w:rPr>
          <w:rFonts w:ascii="Times New Roman" w:hAnsi="Times New Roman" w:cs="Times New Roman"/>
          <w:i/>
          <w:iCs/>
          <w:sz w:val="24"/>
          <w:szCs w:val="24"/>
        </w:rPr>
        <w:t>(todo suceso que comprometa la salud del trabajo)</w:t>
      </w:r>
    </w:p>
    <w:p w14:paraId="10775DF4" w14:textId="4E5C1BA7" w:rsidR="0011174D" w:rsidRPr="0011174D" w:rsidRDefault="0011174D" w:rsidP="0011174D">
      <w:pPr>
        <w:rPr>
          <w:rFonts w:ascii="Times New Roman" w:hAnsi="Times New Roman" w:cs="Times New Roman"/>
          <w:sz w:val="24"/>
          <w:szCs w:val="24"/>
        </w:rPr>
      </w:pPr>
      <w:r w:rsidRPr="0011174D">
        <w:rPr>
          <w:rFonts w:ascii="Times New Roman" w:hAnsi="Times New Roman" w:cs="Times New Roman"/>
          <w:sz w:val="24"/>
          <w:szCs w:val="24"/>
        </w:rPr>
        <w:t>Igualmente se consideran accidentes de trabajo aquellos que se produzcan:</w:t>
      </w:r>
    </w:p>
    <w:p w14:paraId="0DD77AA7" w14:textId="3E9DB07B" w:rsidR="0011174D" w:rsidRPr="0011174D" w:rsidRDefault="0011174D" w:rsidP="0011174D">
      <w:pPr>
        <w:rPr>
          <w:rFonts w:ascii="Times New Roman" w:hAnsi="Times New Roman" w:cs="Times New Roman"/>
          <w:sz w:val="24"/>
          <w:szCs w:val="24"/>
        </w:rPr>
      </w:pPr>
      <w:r>
        <w:rPr>
          <w:rFonts w:ascii="Times New Roman" w:hAnsi="Times New Roman" w:cs="Times New Roman"/>
          <w:sz w:val="24"/>
          <w:szCs w:val="24"/>
        </w:rPr>
        <w:t>*</w:t>
      </w:r>
      <w:r w:rsidRPr="0011174D">
        <w:rPr>
          <w:rFonts w:ascii="Times New Roman" w:hAnsi="Times New Roman" w:cs="Times New Roman"/>
          <w:sz w:val="24"/>
          <w:szCs w:val="24"/>
        </w:rPr>
        <w:t>Durante el traslado de los trabajadores o contratistas desde su residencia a los lugares de trabajo o viceversa, cuando el transporte lo suministre el empleador.</w:t>
      </w:r>
    </w:p>
    <w:p w14:paraId="1E891FDA" w14:textId="0C20C947" w:rsidR="0011174D" w:rsidRPr="0011174D" w:rsidRDefault="0011174D" w:rsidP="0011174D">
      <w:pPr>
        <w:rPr>
          <w:rFonts w:ascii="Times New Roman" w:hAnsi="Times New Roman" w:cs="Times New Roman"/>
          <w:sz w:val="24"/>
          <w:szCs w:val="24"/>
        </w:rPr>
      </w:pPr>
      <w:r>
        <w:rPr>
          <w:rFonts w:ascii="Times New Roman" w:hAnsi="Times New Roman" w:cs="Times New Roman"/>
          <w:sz w:val="24"/>
          <w:szCs w:val="24"/>
        </w:rPr>
        <w:t>*</w:t>
      </w:r>
      <w:r w:rsidRPr="0011174D">
        <w:rPr>
          <w:rFonts w:ascii="Times New Roman" w:hAnsi="Times New Roman" w:cs="Times New Roman"/>
          <w:sz w:val="24"/>
          <w:szCs w:val="24"/>
        </w:rPr>
        <w:t xml:space="preserve">Durante el ejercicio de la función </w:t>
      </w:r>
      <w:r w:rsidRPr="0011174D">
        <w:rPr>
          <w:rFonts w:ascii="Times New Roman" w:hAnsi="Times New Roman" w:cs="Times New Roman"/>
          <w:sz w:val="24"/>
          <w:szCs w:val="24"/>
        </w:rPr>
        <w:t>sindical,</w:t>
      </w:r>
      <w:r w:rsidRPr="0011174D">
        <w:rPr>
          <w:rFonts w:ascii="Times New Roman" w:hAnsi="Times New Roman" w:cs="Times New Roman"/>
          <w:sz w:val="24"/>
          <w:szCs w:val="24"/>
        </w:rPr>
        <w:t xml:space="preserve"> aunque el trabajador se encuentre en permiso sindical siempre que el accidente se produzca en cumplimiento de dicha función.</w:t>
      </w:r>
    </w:p>
    <w:p w14:paraId="62F25CEB" w14:textId="3724B564" w:rsidR="0011174D" w:rsidRDefault="0011174D" w:rsidP="0011174D">
      <w:pPr>
        <w:rPr>
          <w:rFonts w:ascii="Times New Roman" w:hAnsi="Times New Roman" w:cs="Times New Roman"/>
          <w:sz w:val="24"/>
          <w:szCs w:val="24"/>
        </w:rPr>
      </w:pPr>
      <w:r>
        <w:rPr>
          <w:rFonts w:ascii="Times New Roman" w:hAnsi="Times New Roman" w:cs="Times New Roman"/>
          <w:sz w:val="24"/>
          <w:szCs w:val="24"/>
        </w:rPr>
        <w:t>*</w:t>
      </w:r>
      <w:r w:rsidRPr="0011174D">
        <w:rPr>
          <w:rFonts w:ascii="Times New Roman" w:hAnsi="Times New Roman" w:cs="Times New Roman"/>
          <w:sz w:val="24"/>
          <w:szCs w:val="24"/>
        </w:rPr>
        <w:t>Por la ejecución de actividades recreativas, deportivas o culturales, cuando se actúe por cuenta o en representación del empleador o de la empresa usuaria, cuando se trate de trabajadores de empresas de servicios temporales que se encuentren en misión.</w:t>
      </w:r>
    </w:p>
    <w:p w14:paraId="164F86FC" w14:textId="462DF834" w:rsidR="00BA212F" w:rsidRPr="00BA212F" w:rsidRDefault="00BA212F" w:rsidP="0011174D">
      <w:pPr>
        <w:rPr>
          <w:rFonts w:ascii="Times New Roman" w:hAnsi="Times New Roman" w:cs="Times New Roman"/>
          <w:sz w:val="24"/>
          <w:szCs w:val="24"/>
        </w:rPr>
      </w:pPr>
      <w:r>
        <w:rPr>
          <w:rFonts w:ascii="Times New Roman" w:hAnsi="Times New Roman" w:cs="Times New Roman"/>
          <w:b/>
          <w:bCs/>
          <w:sz w:val="24"/>
          <w:szCs w:val="24"/>
        </w:rPr>
        <w:t xml:space="preserve">Accidente grave: </w:t>
      </w:r>
      <w:r>
        <w:rPr>
          <w:rFonts w:ascii="Times New Roman" w:hAnsi="Times New Roman" w:cs="Times New Roman"/>
          <w:sz w:val="24"/>
          <w:szCs w:val="24"/>
        </w:rPr>
        <w:t>Compromete demasiado al trabajador: quemaduras graves, amputación, rotura de grandes huesos.</w:t>
      </w:r>
    </w:p>
    <w:p w14:paraId="6818D5B3" w14:textId="264EB5AE" w:rsidR="0011174D" w:rsidRPr="0011174D" w:rsidRDefault="0011174D" w:rsidP="0011174D">
      <w:pPr>
        <w:jc w:val="center"/>
        <w:rPr>
          <w:rFonts w:ascii="Times New Roman" w:hAnsi="Times New Roman" w:cs="Times New Roman"/>
          <w:sz w:val="24"/>
          <w:szCs w:val="24"/>
        </w:rPr>
      </w:pPr>
      <w:r w:rsidRPr="0011174D">
        <w:rPr>
          <w:rFonts w:ascii="Times New Roman" w:hAnsi="Times New Roman" w:cs="Times New Roman"/>
          <w:sz w:val="24"/>
          <w:szCs w:val="24"/>
        </w:rPr>
        <w:t xml:space="preserve">¿Qué es un </w:t>
      </w:r>
      <w:r w:rsidRPr="0011174D">
        <w:rPr>
          <w:rFonts w:ascii="Times New Roman" w:hAnsi="Times New Roman" w:cs="Times New Roman"/>
          <w:b/>
          <w:bCs/>
          <w:sz w:val="24"/>
          <w:szCs w:val="24"/>
        </w:rPr>
        <w:t>incidente</w:t>
      </w:r>
      <w:r w:rsidRPr="0011174D">
        <w:rPr>
          <w:rFonts w:ascii="Times New Roman" w:hAnsi="Times New Roman" w:cs="Times New Roman"/>
          <w:sz w:val="24"/>
          <w:szCs w:val="24"/>
        </w:rPr>
        <w:t xml:space="preserve"> de trabajo? </w:t>
      </w:r>
    </w:p>
    <w:p w14:paraId="349CA403" w14:textId="3CDF2A14" w:rsidR="0011174D" w:rsidRDefault="0011174D" w:rsidP="0011174D">
      <w:pPr>
        <w:rPr>
          <w:rFonts w:ascii="Times New Roman" w:hAnsi="Times New Roman" w:cs="Times New Roman"/>
          <w:sz w:val="24"/>
          <w:szCs w:val="24"/>
        </w:rPr>
      </w:pPr>
      <w:r w:rsidRPr="0011174D">
        <w:rPr>
          <w:rFonts w:ascii="Times New Roman" w:hAnsi="Times New Roman" w:cs="Times New Roman"/>
          <w:sz w:val="24"/>
          <w:szCs w:val="24"/>
        </w:rPr>
        <w:t>Es el suceso en el que no hay como resultado una lesión. También se puede denominar como casi-accidente (situación en la que casi ocurre).</w:t>
      </w:r>
      <w:r w:rsidRPr="0011174D">
        <w:rPr>
          <w:rFonts w:ascii="Times New Roman" w:hAnsi="Times New Roman" w:cs="Times New Roman"/>
          <w:sz w:val="24"/>
          <w:szCs w:val="24"/>
        </w:rPr>
        <w:t xml:space="preserve"> (</w:t>
      </w:r>
      <w:r w:rsidRPr="0011174D">
        <w:rPr>
          <w:rFonts w:ascii="Times New Roman" w:hAnsi="Times New Roman" w:cs="Times New Roman"/>
          <w:i/>
          <w:iCs/>
          <w:sz w:val="24"/>
          <w:szCs w:val="24"/>
        </w:rPr>
        <w:t>Situación que no compromete la salud del trabajador)</w:t>
      </w:r>
    </w:p>
    <w:p w14:paraId="585E248C" w14:textId="356947A3" w:rsidR="0011174D" w:rsidRDefault="0011174D" w:rsidP="0011174D">
      <w:pPr>
        <w:rPr>
          <w:rFonts w:ascii="Times New Roman" w:hAnsi="Times New Roman" w:cs="Times New Roman"/>
          <w:b/>
          <w:bCs/>
          <w:sz w:val="24"/>
          <w:szCs w:val="24"/>
        </w:rPr>
      </w:pPr>
      <w:r>
        <w:rPr>
          <w:rFonts w:ascii="Times New Roman" w:hAnsi="Times New Roman" w:cs="Times New Roman"/>
          <w:b/>
          <w:bCs/>
          <w:sz w:val="24"/>
          <w:szCs w:val="24"/>
        </w:rPr>
        <w:t>Diferencia entre accidente e incidente del trabajo</w:t>
      </w:r>
    </w:p>
    <w:p w14:paraId="22EDF5F5" w14:textId="4EF92E98" w:rsidR="0011174D" w:rsidRDefault="0011174D" w:rsidP="0011174D">
      <w:pPr>
        <w:rPr>
          <w:rFonts w:ascii="Times New Roman" w:hAnsi="Times New Roman" w:cs="Times New Roman"/>
          <w:sz w:val="24"/>
          <w:szCs w:val="24"/>
        </w:rPr>
      </w:pPr>
      <w:r>
        <w:rPr>
          <w:rFonts w:ascii="Times New Roman" w:hAnsi="Times New Roman" w:cs="Times New Roman"/>
          <w:sz w:val="24"/>
          <w:szCs w:val="24"/>
        </w:rPr>
        <w:t>Uno compromete la salud del individuo, y el otro no</w:t>
      </w:r>
    </w:p>
    <w:p w14:paraId="487D59D4" w14:textId="0BEC0757" w:rsidR="00BF54E3" w:rsidRDefault="00BF54E3" w:rsidP="0011174D">
      <w:pPr>
        <w:rPr>
          <w:rFonts w:ascii="Times New Roman" w:hAnsi="Times New Roman" w:cs="Times New Roman"/>
          <w:sz w:val="24"/>
          <w:szCs w:val="24"/>
        </w:rPr>
      </w:pPr>
    </w:p>
    <w:p w14:paraId="78E2489A" w14:textId="7774EDC4" w:rsidR="00BF54E3" w:rsidRDefault="00BF54E3" w:rsidP="0011174D">
      <w:pPr>
        <w:rPr>
          <w:rFonts w:ascii="Times New Roman" w:hAnsi="Times New Roman" w:cs="Times New Roman"/>
          <w:sz w:val="24"/>
          <w:szCs w:val="24"/>
        </w:rPr>
      </w:pPr>
      <w:hyperlink r:id="rId4" w:history="1">
        <w:r w:rsidRPr="00D76660">
          <w:rPr>
            <w:rStyle w:val="Hipervnculo"/>
            <w:rFonts w:ascii="Times New Roman" w:hAnsi="Times New Roman" w:cs="Times New Roman"/>
            <w:sz w:val="24"/>
            <w:szCs w:val="24"/>
          </w:rPr>
          <w:t>https://www.upb.edu.co/es/seguridad-salud-trabajo/accidentes-e-incidentes-de-trabajo</w:t>
        </w:r>
      </w:hyperlink>
    </w:p>
    <w:p w14:paraId="0F5E32F1" w14:textId="7347453B" w:rsidR="00BF54E3" w:rsidRDefault="00BF54E3" w:rsidP="00BF54E3">
      <w:pPr>
        <w:jc w:val="center"/>
        <w:rPr>
          <w:rFonts w:ascii="Times New Roman" w:hAnsi="Times New Roman" w:cs="Times New Roman"/>
          <w:sz w:val="24"/>
          <w:szCs w:val="24"/>
        </w:rPr>
      </w:pPr>
      <w:r>
        <w:rPr>
          <w:rFonts w:ascii="Times New Roman" w:hAnsi="Times New Roman" w:cs="Times New Roman"/>
          <w:sz w:val="24"/>
          <w:szCs w:val="24"/>
        </w:rPr>
        <w:t>¿Enfermedad laboral?</w:t>
      </w:r>
    </w:p>
    <w:p w14:paraId="1037EA23" w14:textId="768C5B1B" w:rsidR="00BF54E3" w:rsidRDefault="00BF54E3" w:rsidP="00BF54E3">
      <w:pPr>
        <w:rPr>
          <w:rFonts w:ascii="Times New Roman" w:hAnsi="Times New Roman" w:cs="Times New Roman"/>
          <w:sz w:val="24"/>
          <w:szCs w:val="24"/>
        </w:rPr>
      </w:pPr>
      <w:r w:rsidRPr="00BF54E3">
        <w:rPr>
          <w:rFonts w:ascii="Times New Roman" w:hAnsi="Times New Roman" w:cs="Times New Roman"/>
          <w:sz w:val="24"/>
          <w:szCs w:val="24"/>
        </w:rPr>
        <w:t>La enfermedad laboral en Colombia está definida en el artículo 4 de la ley 1562 de 2012.</w:t>
      </w:r>
      <w:r w:rsidR="008F36F0">
        <w:rPr>
          <w:rFonts w:ascii="Times New Roman" w:hAnsi="Times New Roman" w:cs="Times New Roman"/>
          <w:sz w:val="24"/>
          <w:szCs w:val="24"/>
        </w:rPr>
        <w:t xml:space="preserve"> Donde enuncia: la </w:t>
      </w:r>
      <w:r w:rsidRPr="00BF54E3">
        <w:rPr>
          <w:rFonts w:ascii="Times New Roman" w:hAnsi="Times New Roman" w:cs="Times New Roman"/>
          <w:sz w:val="24"/>
          <w:szCs w:val="24"/>
        </w:rPr>
        <w:t xml:space="preserve">enfermedad laboral </w:t>
      </w:r>
      <w:r w:rsidR="008F36F0">
        <w:rPr>
          <w:rFonts w:ascii="Times New Roman" w:hAnsi="Times New Roman" w:cs="Times New Roman"/>
          <w:sz w:val="24"/>
          <w:szCs w:val="24"/>
        </w:rPr>
        <w:t xml:space="preserve">es </w:t>
      </w:r>
      <w:r w:rsidRPr="00BF54E3">
        <w:rPr>
          <w:rFonts w:ascii="Times New Roman" w:hAnsi="Times New Roman" w:cs="Times New Roman"/>
          <w:sz w:val="24"/>
          <w:szCs w:val="24"/>
        </w:rPr>
        <w:t>la contraída como resultado de la exposición a factores de riesgo inherentes a la actividad laboral o del medio en el que el trabajador se ha visto obligado a trabajar.</w:t>
      </w:r>
    </w:p>
    <w:p w14:paraId="019000B7" w14:textId="6C97BA08" w:rsidR="008F36F0" w:rsidRDefault="008F36F0" w:rsidP="00BF54E3">
      <w:pPr>
        <w:rPr>
          <w:rFonts w:ascii="Times New Roman" w:hAnsi="Times New Roman" w:cs="Times New Roman"/>
          <w:sz w:val="24"/>
          <w:szCs w:val="24"/>
        </w:rPr>
      </w:pPr>
      <w:r>
        <w:rPr>
          <w:rFonts w:ascii="Times New Roman" w:hAnsi="Times New Roman" w:cs="Times New Roman"/>
          <w:sz w:val="24"/>
          <w:szCs w:val="24"/>
        </w:rPr>
        <w:t>Por ejemplo: Algún problema en la espalda resultado a las malas posturas durante mucho tiempo, alguna intoxicación por inhalar algún gas, algún factor psicológico, trastorno, etc.</w:t>
      </w:r>
    </w:p>
    <w:p w14:paraId="13C8A844" w14:textId="0F7C1A39" w:rsidR="00BA212F" w:rsidRDefault="00BA212F" w:rsidP="00BF54E3">
      <w:pPr>
        <w:rPr>
          <w:rFonts w:ascii="Times New Roman" w:hAnsi="Times New Roman" w:cs="Times New Roman"/>
          <w:sz w:val="24"/>
          <w:szCs w:val="24"/>
        </w:rPr>
      </w:pPr>
      <w:r>
        <w:rPr>
          <w:rFonts w:ascii="Times New Roman" w:hAnsi="Times New Roman" w:cs="Times New Roman"/>
          <w:sz w:val="24"/>
          <w:szCs w:val="24"/>
        </w:rPr>
        <w:t>(si no se tienen las condiciones adecuadas para trabajar, mejor comunicarlo)</w:t>
      </w:r>
    </w:p>
    <w:p w14:paraId="3EB2C1DB" w14:textId="6226F422" w:rsidR="008F36F0" w:rsidRPr="008F36F0" w:rsidRDefault="008F36F0" w:rsidP="00BF54E3">
      <w:pPr>
        <w:rPr>
          <w:rFonts w:ascii="Times New Roman" w:hAnsi="Times New Roman" w:cs="Times New Roman"/>
          <w:b/>
          <w:bCs/>
          <w:sz w:val="24"/>
          <w:szCs w:val="24"/>
        </w:rPr>
      </w:pPr>
      <w:r w:rsidRPr="008F36F0">
        <w:rPr>
          <w:rFonts w:ascii="Times New Roman" w:hAnsi="Times New Roman" w:cs="Times New Roman"/>
          <w:b/>
          <w:bCs/>
          <w:sz w:val="24"/>
          <w:szCs w:val="24"/>
        </w:rPr>
        <w:t>Dato Curioso:</w:t>
      </w:r>
    </w:p>
    <w:p w14:paraId="3C8FC06F" w14:textId="0B70A4CE" w:rsidR="008F36F0" w:rsidRDefault="008F36F0" w:rsidP="00BF54E3">
      <w:pPr>
        <w:rPr>
          <w:rFonts w:ascii="Times New Roman" w:hAnsi="Times New Roman" w:cs="Times New Roman"/>
          <w:sz w:val="24"/>
          <w:szCs w:val="24"/>
        </w:rPr>
      </w:pPr>
      <w:r w:rsidRPr="008F36F0">
        <w:rPr>
          <w:rFonts w:ascii="Times New Roman" w:hAnsi="Times New Roman" w:cs="Times New Roman"/>
          <w:sz w:val="24"/>
          <w:szCs w:val="24"/>
        </w:rPr>
        <w:t>En el informe de la OIT, titulado Trabajo decente - Trabajo seguro, informe de la OIT al XVII Congreso Mundial sobre Salud y Seguridad en el Trabajo, Orlando, Estados Unidos, se destaca que los hombres, en particular, corren el riesgo de fallecer en edad de trabajar (menos de 65 años), mientras que las mujeres padecen más enfermedades contagiosas de origen profesional, factores psicosociales y trastornos musculoesqueléticos de larga duración.</w:t>
      </w:r>
    </w:p>
    <w:p w14:paraId="4D459225" w14:textId="5E8156DC" w:rsidR="00BF54E3" w:rsidRDefault="008F36F0" w:rsidP="0011174D">
      <w:pPr>
        <w:rPr>
          <w:rFonts w:ascii="Times New Roman" w:hAnsi="Times New Roman" w:cs="Times New Roman"/>
          <w:sz w:val="24"/>
          <w:szCs w:val="24"/>
        </w:rPr>
      </w:pPr>
      <w:hyperlink r:id="rId5" w:history="1">
        <w:r w:rsidRPr="00D76660">
          <w:rPr>
            <w:rStyle w:val="Hipervnculo"/>
            <w:rFonts w:ascii="Times New Roman" w:hAnsi="Times New Roman" w:cs="Times New Roman"/>
            <w:sz w:val="24"/>
            <w:szCs w:val="24"/>
          </w:rPr>
          <w:t>https://www.arlsura.com/index.php/63-centro-de-documentacion-anterior/medicina-del-trabajo-y-medicina-laboral-/443--sp-2638</w:t>
        </w:r>
      </w:hyperlink>
    </w:p>
    <w:p w14:paraId="22EE0EF0" w14:textId="21BFDEF0" w:rsidR="007714DC" w:rsidRDefault="007714DC" w:rsidP="0011174D">
      <w:pPr>
        <w:rPr>
          <w:rFonts w:ascii="Times New Roman" w:hAnsi="Times New Roman" w:cs="Times New Roman"/>
          <w:sz w:val="24"/>
          <w:szCs w:val="24"/>
        </w:rPr>
      </w:pPr>
    </w:p>
    <w:p w14:paraId="58D8572E" w14:textId="28CB49F3" w:rsidR="007714DC" w:rsidRDefault="007714DC" w:rsidP="0011174D">
      <w:pPr>
        <w:rPr>
          <w:rFonts w:ascii="Times New Roman" w:hAnsi="Times New Roman" w:cs="Times New Roman"/>
          <w:b/>
          <w:bCs/>
          <w:sz w:val="24"/>
          <w:szCs w:val="24"/>
        </w:rPr>
      </w:pPr>
      <w:r>
        <w:rPr>
          <w:rFonts w:ascii="Times New Roman" w:hAnsi="Times New Roman" w:cs="Times New Roman"/>
          <w:b/>
          <w:bCs/>
          <w:sz w:val="24"/>
          <w:szCs w:val="24"/>
        </w:rPr>
        <w:t>Causas de los accidentes laborales</w:t>
      </w:r>
    </w:p>
    <w:p w14:paraId="19E0C91E" w14:textId="35B3B595" w:rsidR="007714DC" w:rsidRDefault="007714DC" w:rsidP="0011174D">
      <w:pPr>
        <w:rPr>
          <w:rFonts w:ascii="Times New Roman" w:hAnsi="Times New Roman" w:cs="Times New Roman"/>
          <w:b/>
          <w:bCs/>
          <w:sz w:val="24"/>
          <w:szCs w:val="24"/>
        </w:rPr>
      </w:pPr>
      <w:r>
        <w:rPr>
          <w:rFonts w:ascii="Times New Roman" w:hAnsi="Times New Roman" w:cs="Times New Roman"/>
          <w:b/>
          <w:bCs/>
          <w:sz w:val="24"/>
          <w:szCs w:val="24"/>
        </w:rPr>
        <w:t xml:space="preserve">Diferencian entre </w:t>
      </w:r>
      <w:r w:rsidR="00780FDD">
        <w:rPr>
          <w:rFonts w:ascii="Times New Roman" w:hAnsi="Times New Roman" w:cs="Times New Roman"/>
          <w:b/>
          <w:bCs/>
          <w:sz w:val="24"/>
          <w:szCs w:val="24"/>
        </w:rPr>
        <w:t>acto y condición inseguros</w:t>
      </w:r>
    </w:p>
    <w:p w14:paraId="512FED4D" w14:textId="6DA9DD78" w:rsidR="007714DC" w:rsidRDefault="007714DC" w:rsidP="0011174D">
      <w:pPr>
        <w:rPr>
          <w:rFonts w:ascii="Times New Roman" w:hAnsi="Times New Roman" w:cs="Times New Roman"/>
          <w:sz w:val="24"/>
          <w:szCs w:val="24"/>
        </w:rPr>
      </w:pPr>
      <w:r>
        <w:rPr>
          <w:rFonts w:ascii="Times New Roman" w:hAnsi="Times New Roman" w:cs="Times New Roman"/>
          <w:b/>
          <w:bCs/>
          <w:sz w:val="24"/>
          <w:szCs w:val="24"/>
        </w:rPr>
        <w:t>Acto inseguro: (individual)</w:t>
      </w:r>
      <w:r>
        <w:rPr>
          <w:rFonts w:ascii="Times New Roman" w:hAnsi="Times New Roman" w:cs="Times New Roman"/>
          <w:sz w:val="24"/>
          <w:szCs w:val="24"/>
        </w:rPr>
        <w:t>Violación del acto que se considera segura (distraer o molestar, utilizar equipos sin las condiciones adecuadas)</w:t>
      </w:r>
    </w:p>
    <w:p w14:paraId="7EC9FF67" w14:textId="47D87FF1" w:rsidR="007714DC" w:rsidRDefault="007714DC" w:rsidP="0011174D">
      <w:pPr>
        <w:rPr>
          <w:rFonts w:ascii="Times New Roman" w:hAnsi="Times New Roman" w:cs="Times New Roman"/>
          <w:sz w:val="24"/>
          <w:szCs w:val="24"/>
        </w:rPr>
      </w:pPr>
      <w:r>
        <w:rPr>
          <w:rFonts w:ascii="Times New Roman" w:hAnsi="Times New Roman" w:cs="Times New Roman"/>
          <w:b/>
          <w:bCs/>
          <w:sz w:val="24"/>
          <w:szCs w:val="24"/>
        </w:rPr>
        <w:t>Condición insegura</w:t>
      </w:r>
      <w:r w:rsidR="00E800F7">
        <w:rPr>
          <w:rFonts w:ascii="Times New Roman" w:hAnsi="Times New Roman" w:cs="Times New Roman"/>
          <w:b/>
          <w:bCs/>
          <w:sz w:val="24"/>
          <w:szCs w:val="24"/>
        </w:rPr>
        <w:t>: (</w:t>
      </w:r>
      <w:r>
        <w:rPr>
          <w:rFonts w:ascii="Times New Roman" w:hAnsi="Times New Roman" w:cs="Times New Roman"/>
          <w:b/>
          <w:bCs/>
          <w:sz w:val="24"/>
          <w:szCs w:val="24"/>
        </w:rPr>
        <w:t xml:space="preserve">ligado a las condiciones del área en que se </w:t>
      </w:r>
      <w:proofErr w:type="gramStart"/>
      <w:r>
        <w:rPr>
          <w:rFonts w:ascii="Times New Roman" w:hAnsi="Times New Roman" w:cs="Times New Roman"/>
          <w:b/>
          <w:bCs/>
          <w:sz w:val="24"/>
          <w:szCs w:val="24"/>
        </w:rPr>
        <w:t xml:space="preserve">trabaja)   </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condiciones ambientales que suponen un riesgo, ausencia de protecciones, instalaciones mal construidas</w:t>
      </w:r>
    </w:p>
    <w:p w14:paraId="742A47BD" w14:textId="551A2935" w:rsidR="0067143A" w:rsidRDefault="0067143A" w:rsidP="0011174D">
      <w:pPr>
        <w:rPr>
          <w:rFonts w:ascii="Times New Roman" w:hAnsi="Times New Roman" w:cs="Times New Roman"/>
          <w:sz w:val="24"/>
          <w:szCs w:val="24"/>
        </w:rPr>
      </w:pPr>
      <w:r>
        <w:rPr>
          <w:rFonts w:ascii="Times New Roman" w:hAnsi="Times New Roman" w:cs="Times New Roman"/>
          <w:b/>
          <w:bCs/>
          <w:sz w:val="24"/>
          <w:szCs w:val="24"/>
        </w:rPr>
        <w:t xml:space="preserve">Causas personales: </w:t>
      </w:r>
      <w:r>
        <w:rPr>
          <w:rFonts w:ascii="Times New Roman" w:hAnsi="Times New Roman" w:cs="Times New Roman"/>
          <w:sz w:val="24"/>
          <w:szCs w:val="24"/>
        </w:rPr>
        <w:t>Desconocimiento del trabajo, defectos físicos, hábitos inseguros</w:t>
      </w:r>
    </w:p>
    <w:p w14:paraId="2FC027F1" w14:textId="505078A4" w:rsidR="0067143A" w:rsidRPr="0067143A" w:rsidRDefault="0067143A" w:rsidP="0011174D">
      <w:pPr>
        <w:rPr>
          <w:rFonts w:ascii="Times New Roman" w:hAnsi="Times New Roman" w:cs="Times New Roman"/>
          <w:sz w:val="24"/>
          <w:szCs w:val="24"/>
        </w:rPr>
      </w:pPr>
      <w:r>
        <w:rPr>
          <w:rFonts w:ascii="Times New Roman" w:hAnsi="Times New Roman" w:cs="Times New Roman"/>
          <w:b/>
          <w:bCs/>
          <w:sz w:val="24"/>
          <w:szCs w:val="24"/>
        </w:rPr>
        <w:t xml:space="preserve">Medio ambiente: </w:t>
      </w:r>
      <w:r>
        <w:rPr>
          <w:rFonts w:ascii="Times New Roman" w:hAnsi="Times New Roman" w:cs="Times New Roman"/>
          <w:sz w:val="24"/>
          <w:szCs w:val="24"/>
        </w:rPr>
        <w:t>son causas internas, pero están motivadas por el ambiente social donde las personas trabajan y viven (problemas de salud, problemas sociales y económicos)</w:t>
      </w:r>
    </w:p>
    <w:p w14:paraId="69651954" w14:textId="77777777" w:rsidR="008F36F0" w:rsidRPr="0011174D" w:rsidRDefault="008F36F0" w:rsidP="0011174D">
      <w:pPr>
        <w:rPr>
          <w:rFonts w:ascii="Times New Roman" w:hAnsi="Times New Roman" w:cs="Times New Roman"/>
          <w:sz w:val="24"/>
          <w:szCs w:val="24"/>
        </w:rPr>
      </w:pPr>
    </w:p>
    <w:sectPr w:rsidR="008F36F0" w:rsidRPr="001117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74D"/>
    <w:rsid w:val="0011174D"/>
    <w:rsid w:val="0067143A"/>
    <w:rsid w:val="007714DC"/>
    <w:rsid w:val="00780FDD"/>
    <w:rsid w:val="008F36F0"/>
    <w:rsid w:val="00BA212F"/>
    <w:rsid w:val="00BF54E3"/>
    <w:rsid w:val="00E800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B9E7"/>
  <w15:chartTrackingRefBased/>
  <w15:docId w15:val="{02A4C337-B65F-44E1-843E-8580562DF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F54E3"/>
    <w:rPr>
      <w:color w:val="0563C1" w:themeColor="hyperlink"/>
      <w:u w:val="single"/>
    </w:rPr>
  </w:style>
  <w:style w:type="character" w:styleId="Mencinsinresolver">
    <w:name w:val="Unresolved Mention"/>
    <w:basedOn w:val="Fuentedeprrafopredeter"/>
    <w:uiPriority w:val="99"/>
    <w:semiHidden/>
    <w:unhideWhenUsed/>
    <w:rsid w:val="00BF54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rlsura.com/index.php/63-centro-de-documentacion-anterior/medicina-del-trabajo-y-medicina-laboral-/443--sp-2638" TargetMode="External"/><Relationship Id="rId4" Type="http://schemas.openxmlformats.org/officeDocument/2006/relationships/hyperlink" Target="https://www.upb.edu.co/es/seguridad-salud-trabajo/accidentes-e-incidentes-de-trabaj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574</Words>
  <Characters>3160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betancur</dc:creator>
  <cp:keywords/>
  <dc:description/>
  <cp:lastModifiedBy>jonathan betancur</cp:lastModifiedBy>
  <cp:revision>6</cp:revision>
  <dcterms:created xsi:type="dcterms:W3CDTF">2021-06-28T22:12:00Z</dcterms:created>
  <dcterms:modified xsi:type="dcterms:W3CDTF">2021-06-29T00:52:00Z</dcterms:modified>
</cp:coreProperties>
</file>