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xu251kr1hss0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Kegiatan 1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acr7f37drb3a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Ringkasan COBIT 2019 yang Relevan dengan Pengelolaan Infrastruktur TI Organisasi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06675" cy="29077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675" cy="290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Disusun oleh:</w:t>
      </w:r>
    </w:p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Kelompok 8</w:t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6182101017 - Rayhan Adji Santoso</w:t>
      </w:r>
    </w:p>
    <w:p w:rsidR="00000000" w:rsidDel="00000000" w:rsidP="00000000" w:rsidRDefault="00000000" w:rsidRPr="00000000" w14:paraId="00000009">
      <w:pPr>
        <w:spacing w:after="120" w:before="120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6182101041 - Maulana Bagas Fadhila</w:t>
      </w:r>
    </w:p>
    <w:p w:rsidR="00000000" w:rsidDel="00000000" w:rsidP="00000000" w:rsidRDefault="00000000" w:rsidRPr="00000000" w14:paraId="0000000A">
      <w:pPr>
        <w:spacing w:after="120" w:before="120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6182101047 - Jonathan Henry</w:t>
      </w:r>
    </w:p>
    <w:p w:rsidR="00000000" w:rsidDel="00000000" w:rsidP="00000000" w:rsidRDefault="00000000" w:rsidRPr="00000000" w14:paraId="0000000B">
      <w:pPr>
        <w:spacing w:after="120" w:before="120" w:lineRule="auto"/>
        <w:ind w:left="1440"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6182101063 - Kenzhu Matthew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JURUSAN INFORMATIKA</w:t>
      </w:r>
    </w:p>
    <w:p w:rsidR="00000000" w:rsidDel="00000000" w:rsidP="00000000" w:rsidRDefault="00000000" w:rsidRPr="00000000" w14:paraId="0000000F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UNIVERSITAS KATOLIK PARAHYANGAN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Daftar Isi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-21449448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3suixaoq4q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u w:val="none"/>
                <w:rtl w:val="0"/>
              </w:rPr>
              <w:t xml:space="preserve">1. Ringkasan dari Achieving Digital Business Transformation Using COBIT 2019</w:t>
              <w:tab/>
            </w:r>
          </w:hyperlink>
          <w:r w:rsidDel="00000000" w:rsidR="00000000" w:rsidRPr="00000000">
            <w:fldChar w:fldCharType="begin"/>
            <w:instrText xml:space="preserve"> PAGEREF _h3suixaoq4qe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yhyoyewd26j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u w:val="none"/>
                <w:rtl w:val="0"/>
              </w:rPr>
              <w:t xml:space="preserve">2. Ringkasan COBIT 2019 Design Guide</w:t>
              <w:tab/>
            </w:r>
          </w:hyperlink>
          <w:r w:rsidDel="00000000" w:rsidR="00000000" w:rsidRPr="00000000">
            <w:fldChar w:fldCharType="begin"/>
            <w:instrText xml:space="preserve"> PAGEREF _yhyoyewd26j2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o9k06d2fqq4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u w:val="none"/>
                <w:rtl w:val="0"/>
              </w:rPr>
              <w:t xml:space="preserve">3. Ringkasan COBIT 2019 Framework Governance and Management Objectives</w:t>
              <w:tab/>
            </w:r>
          </w:hyperlink>
          <w:r w:rsidDel="00000000" w:rsidR="00000000" w:rsidRPr="00000000">
            <w:fldChar w:fldCharType="begin"/>
            <w:instrText xml:space="preserve"> PAGEREF _o9k06d2fqq4w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3mbw2ebmeg2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u w:val="none"/>
                <w:rtl w:val="0"/>
              </w:rPr>
              <w:t xml:space="preserve">4. Ringkasan COBIT 2019 Framework Introduction and Methodology</w:t>
              <w:tab/>
            </w:r>
          </w:hyperlink>
          <w:r w:rsidDel="00000000" w:rsidR="00000000" w:rsidRPr="00000000">
            <w:fldChar w:fldCharType="begin"/>
            <w:instrText xml:space="preserve"> PAGEREF _3mbw2ebmeg2u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  <w:u w:val="none"/>
            </w:rPr>
          </w:pPr>
          <w:hyperlink w:anchor="_po3ow4j0baw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u w:val="none"/>
                <w:rtl w:val="0"/>
              </w:rPr>
              <w:t xml:space="preserve">5. Ringkasan COBIT 2019 Implementation Guide</w:t>
              <w:tab/>
            </w:r>
          </w:hyperlink>
          <w:r w:rsidDel="00000000" w:rsidR="00000000" w:rsidRPr="00000000">
            <w:fldChar w:fldCharType="begin"/>
            <w:instrText xml:space="preserve"> PAGEREF _po3ow4j0bawj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ind w:lef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75j4w9woc6u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9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3suixaoq4qe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Ringkasan dari Achieving Digital Business Transformation Using COBIT 2019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Pengadaan (Sourcing)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2019 menekankan pemilihan design factors (strategi perusahaan, profil risiko, peran IT, dan strategi adopsi teknologi). Pemilihan faktor ini menjadi dasar dalam menentukan sumber daya apa yang harus dimiliki organisasi.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 juga menekankan bahwa transformasi tidak boleh hanya membeli teknologi baru, tetapi harus selaras dengan mindset dan tujuan bisnis.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Makna untuk Sourcing: Pengadaan harus strategis, mempertimbangkan tujuan transformasi, risiko, kebutuhan pengguna, serta tidak hanya membeli alat, tetapi memilih teknologi yang cocok dengan arah organisasi.</w:t>
      </w:r>
    </w:p>
    <w:p w:rsidR="00000000" w:rsidDel="00000000" w:rsidP="00000000" w:rsidRDefault="00000000" w:rsidRPr="00000000" w14:paraId="0000001D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Management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Efisiensi kapasitas sebagai bagian dari transformasi bisnis (contoh: model Uber yang mengelola kapasitas lebih efisien daripada taksi tradisional).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Transformasi perlu memperhitungkan kebutuhan masa depan dan pertumbuhan organisasi.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Makna untuk Capacity Management: Organisasi harus memastikan infrastruktur TI mampu berkembang, mendukung inovasi, dan disesuaikan dengan strategi jangka panjang.</w:t>
      </w:r>
    </w:p>
    <w:p w:rsidR="00000000" w:rsidDel="00000000" w:rsidP="00000000" w:rsidRDefault="00000000" w:rsidRPr="00000000" w14:paraId="00000022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 Management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Pentingnya optimalisasi operasi melalui teknologi atau “Optimizing operations through the efficient use of technology.”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menjelaskan perbedaan governance dan management objectives, di mana run (operasi) masuk dalam domain pengelolaan.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Makna untuk Operational Management: Organisasi harus mengoperasikan teknologi dengan prosedur yang efektif, memastikan layanan tetap berjalan secara stabil dan efisien.</w:t>
      </w:r>
    </w:p>
    <w:p w:rsidR="00000000" w:rsidDel="00000000" w:rsidP="00000000" w:rsidRDefault="00000000" w:rsidRPr="00000000" w14:paraId="00000027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Management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Penjelasan “goals cascade” tentang menerjemahkan kebutuhan pemangku kepentingan menjadi layanan dan prioritas.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Optimalisasi biaya dan kualitas layanan TI.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Makna untuk Service Management: Manajemen layanan wajib memastikan kualitas, biaya, dan kesesuaian layanan dengan kebutuhan pengguna serta strategi perusahaan.</w:t>
      </w:r>
    </w:p>
    <w:p w:rsidR="00000000" w:rsidDel="00000000" w:rsidP="00000000" w:rsidRDefault="00000000" w:rsidRPr="00000000" w14:paraId="0000002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Management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"Cybersecurity" disebut sebagai focus area yang dapat dipilih dalam perancangan sistem tata kelola.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Keamanan adalah elemen penting dalam digital governance.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Makna untuk Security Management: Keamanan merupakan bagian integral dari transformasi digital dan tata kelola IT, meliputi pengelolaan risiko, keamanan jaringan, cloud, dan arsitektur keamanan.</w:t>
      </w:r>
    </w:p>
    <w:p w:rsidR="00000000" w:rsidDel="00000000" w:rsidP="00000000" w:rsidRDefault="00000000" w:rsidRPr="00000000" w14:paraId="00000032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Continuity Management (DR/BCM)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Penjelasan bahwa kesiapan transformasi harus mencakup kemampuan organisasi mengelola risiko dan hambatan yang dapat “mengganggu atau menggagalkan” proses transformasi.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Makna untuk Continuity / DR: Organisasi perlu memastikan proses bisnis tetap berjalan walaupun terjadi gangguan, termasuk memiliki rencana kesiapan transformasi, struktur organisasi yang mendukung, dan mitigasi risiko.</w:t>
      </w:r>
    </w:p>
    <w:p w:rsidR="00000000" w:rsidDel="00000000" w:rsidP="00000000" w:rsidRDefault="00000000" w:rsidRPr="00000000" w14:paraId="00000036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yhyoyewd26j2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Ringkasan COBIT 2019 Design Guide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Pengadaan (Sourcing)</w:t>
      </w:r>
    </w:p>
    <w:p w:rsidR="00000000" w:rsidDel="00000000" w:rsidP="00000000" w:rsidRDefault="00000000" w:rsidRPr="00000000" w14:paraId="0000003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Sumber: Halaman 46–47, Chapter 5, khususnya Phase 2 dan Phase 4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tahap desain dan implementasi tata kelola TI, pengadaan (sourcing) menjadi elemen penting dalam beberapa aspek: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Penentuan proses dan objektif tata kelola yang sesuai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Dalam Phase 2 ("Where Are We Now?"), organisasi harus mengidentifikasi tujuan I&amp;T dan memilih proses yang paling penting.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Sourcing menjadi bagian dari proses dan faktor desain yang harus dipertimbangkan dalam menetapkan ruang lingkup governance.</w:t>
      </w:r>
    </w:p>
    <w:p w:rsidR="00000000" w:rsidDel="00000000" w:rsidP="00000000" w:rsidRDefault="00000000" w:rsidRPr="00000000" w14:paraId="0000003E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gap untuk menemukan kebutuhan pengadaan baru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Ketika menetapkan kondisi target, organisasi melakukan gap analysis untuk menentukan solusi.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 satu solusi yang sering muncul adalah kebutuhan peningkatan atau perubahan model pengadaan TI (misalnya outsourcing, insourcing, partnership atau cloud adoption).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Penyusunan business case untuk keputusan sourcing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rencana yang melibatkan pengadaan teknologi, vendor, atau layanan harus memiliki business case yang kuat.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case memastikan pengadaan memberikan manfaat, memiliki risiko terkendali, dan sejalan dengan strategi.</w:t>
      </w:r>
    </w:p>
    <w:p w:rsidR="00000000" w:rsidDel="00000000" w:rsidP="00000000" w:rsidRDefault="00000000" w:rsidRPr="00000000" w14:paraId="0000004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Operasi TI — Apa yang Perlu Dikelola</w:t>
      </w:r>
    </w:p>
    <w:p w:rsidR="00000000" w:rsidDel="00000000" w:rsidP="00000000" w:rsidRDefault="00000000" w:rsidRPr="00000000" w14:paraId="0000004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Sumber: Halaman 46–47, terutama Phase 5 dan Phase 6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solusi dalam operasi sehari-hari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Operasi TI perlu menerapkan solusi yang telah dirancang (misalnya tools, proses operasional, mekanisme monitoring).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Operasi memerlukan keterlibatan aktif dari pemilik proses bisnis dan TI.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Pembentukan mekanisme pengukuran dan monitoring operasional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Operasi TI harus memiliki indikator kinerja (KPI) dan sistem monitoring untuk menjamin keselarasan dengan kebutuhan bisnis.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Pengalihan solusi baru menjadi operasi yang berkelanjutan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Perubahan yang telah diimplementasikan harus menjadi bagian dari operasi reguler.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Termasuk pembiasaan prosedur, SOP operasional, dan adopsi proses baru.</w:t>
      </w:r>
    </w:p>
    <w:p w:rsidR="00000000" w:rsidDel="00000000" w:rsidP="00000000" w:rsidRDefault="00000000" w:rsidRPr="00000000" w14:paraId="00000050">
      <w:pPr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Pengelolaan Kinerja &amp; Perbaikan Berkelanjutan</w:t>
      </w:r>
    </w:p>
    <w:p w:rsidR="00000000" w:rsidDel="00000000" w:rsidP="00000000" w:rsidRDefault="00000000" w:rsidRPr="00000000" w14:paraId="0000005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Sumber: Halaman 47, khususnya Phase 6 dan Phase 7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manfaat dan performa</w:t>
      </w:r>
    </w:p>
    <w:p w:rsidR="00000000" w:rsidDel="00000000" w:rsidP="00000000" w:rsidRDefault="00000000" w:rsidRPr="00000000" w14:paraId="00000054">
      <w:pPr>
        <w:numPr>
          <w:ilvl w:val="1"/>
          <w:numId w:val="3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Organisasi perlu memantau apakah manfaat yang direncanakan benar-benar tercapai.</w:t>
      </w:r>
    </w:p>
    <w:p w:rsidR="00000000" w:rsidDel="00000000" w:rsidP="00000000" w:rsidRDefault="00000000" w:rsidRPr="00000000" w14:paraId="00000055">
      <w:pPr>
        <w:numPr>
          <w:ilvl w:val="1"/>
          <w:numId w:val="3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harus dilakukan secara terukur menggunakan metrik kinerja.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Menjaga momentum dan melakukan continual improvement</w:t>
      </w:r>
    </w:p>
    <w:p w:rsidR="00000000" w:rsidDel="00000000" w:rsidP="00000000" w:rsidRDefault="00000000" w:rsidRPr="00000000" w14:paraId="00000057">
      <w:pPr>
        <w:numPr>
          <w:ilvl w:val="1"/>
          <w:numId w:val="3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Governance TI tidak berhenti setelah implementasi awal.</w:t>
      </w:r>
    </w:p>
    <w:p w:rsidR="00000000" w:rsidDel="00000000" w:rsidP="00000000" w:rsidRDefault="00000000" w:rsidRPr="00000000" w14:paraId="00000058">
      <w:pPr>
        <w:numPr>
          <w:ilvl w:val="1"/>
          <w:numId w:val="3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Organisasi harus mengidentifikasi peluang perbaikan baru, meninjau keberhasilan, dan menyesuaikan prioritas.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Pembaruan risk assessment, business case, dan perencanaan</w:t>
      </w:r>
    </w:p>
    <w:p w:rsidR="00000000" w:rsidDel="00000000" w:rsidP="00000000" w:rsidRDefault="00000000" w:rsidRPr="00000000" w14:paraId="0000005A">
      <w:pPr>
        <w:numPr>
          <w:ilvl w:val="1"/>
          <w:numId w:val="3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fase memiliki checkpoint.</w:t>
      </w:r>
    </w:p>
    <w:p w:rsidR="00000000" w:rsidDel="00000000" w:rsidP="00000000" w:rsidRDefault="00000000" w:rsidRPr="00000000" w14:paraId="0000005B">
      <w:pPr>
        <w:numPr>
          <w:ilvl w:val="1"/>
          <w:numId w:val="3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Evaluasi dilakukan untuk memastikan kinerja tetap pada jalurnya, risiko dikelola, dan manfaat tetap relevan.</w:t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Ringkasan Inti Terkait Pengelolaan Infrastruktur TI</w:t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Hal-hal penting dalam pengelolaan infrastruktur TI adalah: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Pengadaan TI</w:t>
      </w:r>
    </w:p>
    <w:p w:rsidR="00000000" w:rsidDel="00000000" w:rsidP="00000000" w:rsidRDefault="00000000" w:rsidRPr="00000000" w14:paraId="00000060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Memilih proses dan tujuan governance yang relevan.</w:t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Menentukan kebutuhan pengadaan berdasarkan gap analysis.</w:t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Menyusun business case untuk setiap inisiatif pengadaan.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Operasi TI</w:t>
      </w:r>
    </w:p>
    <w:p w:rsidR="00000000" w:rsidDel="00000000" w:rsidP="00000000" w:rsidRDefault="00000000" w:rsidRPr="00000000" w14:paraId="00000064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Mengimplementasikan solusi secara operasional.</w:t>
      </w:r>
    </w:p>
    <w:p w:rsidR="00000000" w:rsidDel="00000000" w:rsidP="00000000" w:rsidRDefault="00000000" w:rsidRPr="00000000" w14:paraId="00000065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prosedur operasional standar diterapkan.</w:t>
      </w:r>
    </w:p>
    <w:p w:rsidR="00000000" w:rsidDel="00000000" w:rsidP="00000000" w:rsidRDefault="00000000" w:rsidRPr="00000000" w14:paraId="00000066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Menyediakan alat ukur kinerja dan sistem pemantauan.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Pengelolaan Kinerja</w:t>
      </w:r>
    </w:p>
    <w:p w:rsidR="00000000" w:rsidDel="00000000" w:rsidP="00000000" w:rsidRDefault="00000000" w:rsidRPr="00000000" w14:paraId="00000068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Menilai apakah tujuan tercapai.</w:t>
      </w:r>
    </w:p>
    <w:p w:rsidR="00000000" w:rsidDel="00000000" w:rsidP="00000000" w:rsidRDefault="00000000" w:rsidRPr="00000000" w14:paraId="00000069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Mengukur manfaat dan kinerja.</w:t>
      </w:r>
    </w:p>
    <w:p w:rsidR="00000000" w:rsidDel="00000000" w:rsidP="00000000" w:rsidRDefault="00000000" w:rsidRPr="00000000" w14:paraId="0000006A">
      <w:pPr>
        <w:numPr>
          <w:ilvl w:val="1"/>
          <w:numId w:val="3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evaluasi, penyesuaian, dan perbaikan berkelanjutan</w:t>
      </w:r>
    </w:p>
    <w:p w:rsidR="00000000" w:rsidDel="00000000" w:rsidP="00000000" w:rsidRDefault="00000000" w:rsidRPr="00000000" w14:paraId="0000006B">
      <w:pPr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o9k06d2fqq4w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Ringkasan COBIT 2019 Framework Governance and Management Objectives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Struktur Tujuan Governance dan Management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Jumlah dan Domain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2019 memiliki 40 governance dan management objectives yang dibagi menjadi 5 domain: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EDM (Evaluate, Direct, Monitor) — domain governance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 (Align, Plan, Organize)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 (Build, Acquire, Implement)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DSS (Deliver, Service, Support)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 (Monitor, Evaluate, Assess)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objektif memiliki: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 statement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Hubungan dengan enterprise &amp; alignment goals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Komponen-komponen pendukung (process, policies, people, culture, dsb.)</w:t>
      </w:r>
    </w:p>
    <w:p w:rsidR="00000000" w:rsidDel="00000000" w:rsidP="00000000" w:rsidRDefault="00000000" w:rsidRPr="00000000" w14:paraId="0000007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Goals Cascade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menjabarkan bagaimana setiap tujuan manajemen dan governance mendukung Enterprise Goals (EG) dan Alignment Goals (AG)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Hubungan ini penting untuk menjamin bahwa semua aktivitas TI berkontribusi pada tujuan bisnis yang lebih besar.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 alignment goals adalah AG01 compliance, AG02 risk, AG05 delivery of IT services, AG07 information security, dsb.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goals mencakup EG01 competitive products, EG02 managed business risk, EG05 service culture, EG06 availability, EG12 digital transformation, dll.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juga menyediakan contoh metrik untuk masing-masing goal agar dapat diukur.</w:t>
      </w:r>
    </w:p>
    <w:p w:rsidR="00000000" w:rsidDel="00000000" w:rsidP="00000000" w:rsidRDefault="00000000" w:rsidRPr="00000000" w14:paraId="0000008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Komponen Governance System</w:t>
      </w:r>
    </w:p>
    <w:p w:rsidR="00000000" w:rsidDel="00000000" w:rsidP="00000000" w:rsidRDefault="00000000" w:rsidRPr="00000000" w14:paraId="0000008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menyediakan 7 komponen utama yang harus dipenuhi oleh setiap objective: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objective memiliki: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Practices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Activities (yang dapat diukur dan dikaitkan dengan capability level)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 metrik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Referensi standar lain (misal ISO, ITIL, NIST)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memakai CMMI-based capability level (0–5).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menunjukkan kualitas implementasi proses, dari tidak ada (0) hingga optimized (5).</w:t>
      </w:r>
    </w:p>
    <w:p w:rsidR="00000000" w:rsidDel="00000000" w:rsidP="00000000" w:rsidRDefault="00000000" w:rsidRPr="00000000" w14:paraId="0000008C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Organizational Structures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mendefinisikan peran dan tanggung jawab yang dapat muncul dalam governance TI, misalnya: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Executive Committee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CIO, CTO, CDO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Board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Committee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Manager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Manager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Security Manager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Audit, Compliance, Legal, dsb.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Peran diklasifikasikan sebagai A (Accountable) dan R (Responsible)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Flows and Items (hal. 22–24)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menjelaskan input dan output tiap proses, misalnya output dari APO01, APO02, MEA01, dsb. Kemudian banyak output berlaku untuk seluruh domain atau semua proses manajemen.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proses saling terhubung melalui dokumen, laporan, paket komunikasi, dan artefak governance lainnya.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People, Skills and Competencies (hal. 24)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Komponen ini merujuk pada SFIA v6 untuk daftar skill yang dibutuhkan dalam tiap objective.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Beberapa objective juga merujuk pada European e-Competence Framework (e-CF) dan Internal Auditing Core Principles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Policies and Procedures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Kebijakan apa saja yang relevan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 kebijakan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 eksternal yang dapat dirujuk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Culture, Ethics and Behavior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Etika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Sikap terhadap risiko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Kepatuhan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Mindset perbaikan berkelanjutan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Services, Infrastructure and Applications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Memberikan panduan jenis layanan, infrastruktur, dan aplikasi yang mendukung pencapaian tujuan, namun bersifat generik (tidak menyebut vendor).</w:t>
      </w:r>
    </w:p>
    <w:p w:rsidR="00000000" w:rsidDel="00000000" w:rsidP="00000000" w:rsidRDefault="00000000" w:rsidRPr="00000000" w14:paraId="000000A9">
      <w:pPr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3mbw2ebmeg2u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Ringkasan COBIT 2019 Framework Introduction and Methodology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Overview (Konsep Dasar) — Hal. 19–20</w:t>
      </w:r>
    </w:p>
    <w:p w:rsidR="00000000" w:rsidDel="00000000" w:rsidP="00000000" w:rsidRDefault="00000000" w:rsidRPr="00000000" w14:paraId="000000AC">
      <w:pPr>
        <w:numPr>
          <w:ilvl w:val="1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2019 terdiri dari empat publikasi inti: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Framework: Introduction and Methodology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Framework: Governance and Management Objectives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Guide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Guide</w:t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2019: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Bersifat open-ended, dapat dikustomisasi.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Memiliki hubungan dengan berbagai standar seperti ISO, ITIL, NIST, menjadikannya umbrella framework untuk governance TI.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Didukung oleh kontribusi komunitas, sehingga dapat diperbarui seiring perkembangan teknologi.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Governance and Management Objectives</w:t>
      </w:r>
    </w:p>
    <w:p w:rsidR="00000000" w:rsidDel="00000000" w:rsidP="00000000" w:rsidRDefault="00000000" w:rsidRPr="00000000" w14:paraId="000000B6">
      <w:pPr>
        <w:numPr>
          <w:ilvl w:val="1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memiliki 40 objectives yang terbagi dalam 5 domain: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Governance (EDM): Evaluate, Direct, Monitor. Mengatur strategi, arahan, dan pemantauan.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Manajemen</w:t>
      </w:r>
    </w:p>
    <w:p w:rsidR="00000000" w:rsidDel="00000000" w:rsidP="00000000" w:rsidRDefault="00000000" w:rsidRPr="00000000" w14:paraId="000000B9">
      <w:pPr>
        <w:numPr>
          <w:ilvl w:val="1"/>
          <w:numId w:val="32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 – Align, Plan, Organize</w:t>
      </w:r>
    </w:p>
    <w:p w:rsidR="00000000" w:rsidDel="00000000" w:rsidP="00000000" w:rsidRDefault="00000000" w:rsidRPr="00000000" w14:paraId="000000BA">
      <w:pPr>
        <w:numPr>
          <w:ilvl w:val="1"/>
          <w:numId w:val="32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Strategi, arsitektur, risiko, anggaran, SDM, vendor, data.</w:t>
      </w:r>
    </w:p>
    <w:p w:rsidR="00000000" w:rsidDel="00000000" w:rsidP="00000000" w:rsidRDefault="00000000" w:rsidRPr="00000000" w14:paraId="000000BB">
      <w:pPr>
        <w:numPr>
          <w:ilvl w:val="1"/>
          <w:numId w:val="32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 – Build, Acquire, Implement</w:t>
      </w:r>
    </w:p>
    <w:p w:rsidR="00000000" w:rsidDel="00000000" w:rsidP="00000000" w:rsidRDefault="00000000" w:rsidRPr="00000000" w14:paraId="000000BC">
      <w:pPr>
        <w:numPr>
          <w:ilvl w:val="1"/>
          <w:numId w:val="32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Pengembangan solusi, akuisisi, manajemen perubahan, proyek, kapasitas, aset.</w:t>
      </w:r>
    </w:p>
    <w:p w:rsidR="00000000" w:rsidDel="00000000" w:rsidP="00000000" w:rsidRDefault="00000000" w:rsidRPr="00000000" w14:paraId="000000BD">
      <w:pPr>
        <w:numPr>
          <w:ilvl w:val="1"/>
          <w:numId w:val="32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DSS – Deliver, Service, Support: Operasi layanan, insiden, masalah, continuity, keamanan.</w:t>
      </w:r>
    </w:p>
    <w:p w:rsidR="00000000" w:rsidDel="00000000" w:rsidP="00000000" w:rsidRDefault="00000000" w:rsidRPr="00000000" w14:paraId="000000BE">
      <w:pPr>
        <w:numPr>
          <w:ilvl w:val="1"/>
          <w:numId w:val="32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 – Monitor, Evaluate, Assess: Monitoring performa, kepatuhan, kontrol internal, assurance.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Governance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</w:t>
      </w:r>
    </w:p>
    <w:p w:rsidR="00000000" w:rsidDel="00000000" w:rsidP="00000000" w:rsidRDefault="00000000" w:rsidRPr="00000000" w14:paraId="000000C0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menekankan bahwa sistem tata kelola terdiri dari 7 komponen: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Processes – aktivitas terstruktur untuk mencapai tujuan.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Organizational Structures – peran dan entitas pengambil keputusan.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Principles, Policies, Procedures – panduan perilaku dan operasi.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Items – input-output untuk mendukung proses governance.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Culture, Ethics, Behavior – aspek manusia yang mempengaruhi keberhasilan governance.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People, Skills, Competencies – kemampuan yang dibutuhkan dalam pelaksanaan TI.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Services, Infrastructure, Applications – aset teknologi yang mendukung governance.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Areas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area adalah topik khusus yang membutuhkan panduan lebih mendalam, misalnya: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Cybersecurity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transformation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computing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&amp; Medium Enterprises (SME)</w:t>
      </w:r>
    </w:p>
    <w:p w:rsidR="00000000" w:rsidDel="00000000" w:rsidP="00000000" w:rsidRDefault="00000000" w:rsidRPr="00000000" w14:paraId="000000D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Factors</w:t>
      </w:r>
    </w:p>
    <w:p w:rsidR="00000000" w:rsidDel="00000000" w:rsidP="00000000" w:rsidRDefault="00000000" w:rsidRPr="00000000" w14:paraId="000000D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factors membantu organisasi merancang governance TI yang sesuai konteks. Faktor tersebut mencakup: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Strategy (Growth, Innovation, Cost Leadership, Client Service)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Goals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Profile (19 kategori risiko TI)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I&amp;T-Related Issues (misalnya insiden, kegagalan proyek, biaya tinggi, kurangnya skill)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 Landscape (normal / high threat)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Requirements (low / normal / high compliance)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of IT (Support, Factory, Turnaround, Strategic)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Sourcing Model for IT (Insourced, Outsourced, Cloud, Hybrid)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Implementation Methods (Agile, DevOps, Traditional, Hybrid)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 Adoption Strategy (First mover, Follower, Slow adopter)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Size (Small/Medium vs Large Enterprise)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Semua design factor menentukan prioritas dan bentuk governance yang tepat untuk organisasi.</w:t>
      </w:r>
    </w:p>
    <w:p w:rsidR="00000000" w:rsidDel="00000000" w:rsidP="00000000" w:rsidRDefault="00000000" w:rsidRPr="00000000" w14:paraId="000000D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Goals Cascade</w:t>
      </w:r>
    </w:p>
    <w:p w:rsidR="00000000" w:rsidDel="00000000" w:rsidP="00000000" w:rsidRDefault="00000000" w:rsidRPr="00000000" w14:paraId="000000E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Goals cascade adalah mekanisme untuk menerjemahkan:</w:t>
      </w:r>
    </w:p>
    <w:p w:rsidR="00000000" w:rsidDel="00000000" w:rsidP="00000000" w:rsidRDefault="00000000" w:rsidRPr="00000000" w14:paraId="000000E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Kebutuhan pemangku kepentingan → Enterprise Goals → Alignment Goals → Governance &amp; Management Objectives</w:t>
      </w:r>
    </w:p>
    <w:p w:rsidR="00000000" w:rsidDel="00000000" w:rsidP="00000000" w:rsidRDefault="00000000" w:rsidRPr="00000000" w14:paraId="000000E3">
      <w:pPr>
        <w:numPr>
          <w:ilvl w:val="1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Goals (13 items), contohnya: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EG01 Competitive products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EG02 Managed business risk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EG05 Customer service culture</w:t>
      </w:r>
    </w:p>
    <w:p w:rsidR="00000000" w:rsidDel="00000000" w:rsidP="00000000" w:rsidRDefault="00000000" w:rsidRPr="00000000" w14:paraId="000000E7">
      <w:pPr>
        <w:numPr>
          <w:ilvl w:val="0"/>
          <w:numId w:val="4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EG12 Digital transformation programs</w:t>
      </w:r>
    </w:p>
    <w:p w:rsidR="00000000" w:rsidDel="00000000" w:rsidP="00000000" w:rsidRDefault="00000000" w:rsidRPr="00000000" w14:paraId="000000E8">
      <w:pPr>
        <w:numPr>
          <w:ilvl w:val="0"/>
          <w:numId w:val="4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EG13 Innovation</w:t>
      </w:r>
    </w:p>
    <w:p w:rsidR="00000000" w:rsidDel="00000000" w:rsidP="00000000" w:rsidRDefault="00000000" w:rsidRPr="00000000" w14:paraId="000000E9">
      <w:pPr>
        <w:numPr>
          <w:ilvl w:val="1"/>
          <w:numId w:val="1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Alignment Goals (13 items), seperti: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AG01 I&amp;T compliance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AG02 Managed I&amp;T risks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AG05 Delivery of IT services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AG06 Agility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AG07 Security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AG09 Programs delivered on time &amp; budget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AG12 Competent staff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Management</w:t>
      </w:r>
    </w:p>
    <w:p w:rsidR="00000000" w:rsidDel="00000000" w:rsidP="00000000" w:rsidRDefault="00000000" w:rsidRPr="00000000" w14:paraId="000000F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menggunakan: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Levels (0–5) untuk proses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Evaluasi performa struktur organisasi, informasi, budaya, dan komponen lainnya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Maturity model hanya untuk focus areas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Pendekatan berbasis evidensi dan pengukuran</w:t>
      </w:r>
    </w:p>
    <w:p w:rsidR="00000000" w:rsidDel="00000000" w:rsidP="00000000" w:rsidRDefault="00000000" w:rsidRPr="00000000" w14:paraId="000000F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and Implementing Governance System</w:t>
      </w:r>
    </w:p>
    <w:p w:rsidR="00000000" w:rsidDel="00000000" w:rsidP="00000000" w:rsidRDefault="00000000" w:rsidRPr="00000000" w14:paraId="000000F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Metodologi mencakup: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Tahapan Desain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konteks (design factors)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Menentukan ruang lingkup (goals cascade)</w:t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Menyelaraskan prioritas</w:t>
      </w:r>
    </w:p>
    <w:p w:rsidR="00000000" w:rsidDel="00000000" w:rsidP="00000000" w:rsidRDefault="00000000" w:rsidRPr="00000000" w14:paraId="000000FE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governance blueprint</w:t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Tahapan Implementasi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mengikuti 7 fase implementasi, termasuk: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Mengidentifikasi drivers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Menilai kondisi saat ini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Menentukan kondisi target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solusi &amp; business case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Evaluasi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Continual improvement</w:t>
      </w:r>
    </w:p>
    <w:p w:rsidR="00000000" w:rsidDel="00000000" w:rsidP="00000000" w:rsidRDefault="00000000" w:rsidRPr="00000000" w14:paraId="00000108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po3ow4j0bawj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Ringkasan COBIT 2019 Implementation Guide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Pengadaan (Sourcing)</w:t>
      </w:r>
    </w:p>
    <w:p w:rsidR="00000000" w:rsidDel="00000000" w:rsidP="00000000" w:rsidRDefault="00000000" w:rsidRPr="00000000" w14:paraId="0000010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Dalam kerangka COBIT, pengadaan tidak hanya membeli perangkat atau layanan, tetapi memastikan keputusan sourcing selaras dengan kebutuhan bisnis dan risiko. Hal yang dikelola: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Menentukan kebutuhan sumber daya TI (perangkat, aplikasi, SDM, layanan cloud, vendor).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proses pengadaan mengikuti tata kelola, dengan peran dan akuntabilitas yang jelas (seperti arahan dari eksekutif dan IT governance board) 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Mengelola vendor dan kontrak layanan agar sesuai dengan standar layanan yang ditetapkan.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kepatuhan terhadap regulasi dalam pengadaan.</w:t>
      </w:r>
    </w:p>
    <w:p w:rsidR="00000000" w:rsidDel="00000000" w:rsidP="00000000" w:rsidRDefault="00000000" w:rsidRPr="00000000" w14:paraId="0000011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Fokus COBIT: pengambilan keputusan berbasis bisnis, transparansi biaya, dan pengawasan terhadap pihak eksternal.</w:t>
      </w:r>
    </w:p>
    <w:p w:rsidR="00000000" w:rsidDel="00000000" w:rsidP="00000000" w:rsidRDefault="00000000" w:rsidRPr="00000000" w14:paraId="0000011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Management</w:t>
      </w:r>
    </w:p>
    <w:p w:rsidR="00000000" w:rsidDel="00000000" w:rsidP="00000000" w:rsidRDefault="00000000" w:rsidRPr="00000000" w14:paraId="0000011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menekankan bahwa infrastruktur TI harus mampu mendukung kebutuhan bisnis saat ini dan masa depan. Yang dikelola: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Pemantauan performa dan kapasitas sistem secara berkala.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Perencanaan kapasitas berdasarkan proyeksi permintaan bisnis (menghindari overcapacity atau undercapacity).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Penanganan pain point seperti “insufficient IT resources” dan “staff burnout/dissatisfaction” yang disebut sebagai indikator lemahnya tata kelola kapasitas 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Mendefinisikan target dan melakukan gap analysis untuk mengidentifikasi kebutuhan peningkatan kapasitas.</w:t>
      </w:r>
    </w:p>
    <w:p w:rsidR="00000000" w:rsidDel="00000000" w:rsidP="00000000" w:rsidRDefault="00000000" w:rsidRPr="00000000" w14:paraId="0000011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Fokus COBIT: kemampuan TI yang cukup, efisien, dan dapat beradaptasi.</w:t>
      </w:r>
    </w:p>
    <w:p w:rsidR="00000000" w:rsidDel="00000000" w:rsidP="00000000" w:rsidRDefault="00000000" w:rsidRPr="00000000" w14:paraId="0000011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 Management</w:t>
      </w:r>
    </w:p>
    <w:p w:rsidR="00000000" w:rsidDel="00000000" w:rsidP="00000000" w:rsidRDefault="00000000" w:rsidRPr="00000000" w14:paraId="000001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Pengelolaan operasi merupakan bagian dari domain “Deliver, Service, and Support”. Elemen yang dikelola: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Menjalankan operasi harian TI (server, jaringan, database, backup, monitoring).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Menyediakan mekanisme insiden, problem, dan request management untuk menjaga kualitas layanan.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Menangani masalah “service delivery problems” atau kegagalan layanan yang sering menjadi pain point organisasi 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Mengimplementasikan praktik operasi sesuai standar dan prosedur yang disetujui manajemen.</w:t>
      </w:r>
    </w:p>
    <w:p w:rsidR="00000000" w:rsidDel="00000000" w:rsidP="00000000" w:rsidRDefault="00000000" w:rsidRPr="00000000" w14:paraId="0000012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Fokus COBIT: keandalan operasional, kesinambungan layanan, dan pencatatan kontrol operasional yang dapat diaudit.</w:t>
      </w:r>
    </w:p>
    <w:p w:rsidR="00000000" w:rsidDel="00000000" w:rsidP="00000000" w:rsidRDefault="00000000" w:rsidRPr="00000000" w14:paraId="0000012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Management</w:t>
      </w:r>
    </w:p>
    <w:p w:rsidR="00000000" w:rsidDel="00000000" w:rsidP="00000000" w:rsidRDefault="00000000" w:rsidRPr="00000000" w14:paraId="0000012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mengharuskan layanan TI:</w:t>
      </w:r>
    </w:p>
    <w:p w:rsidR="00000000" w:rsidDel="00000000" w:rsidP="00000000" w:rsidRDefault="00000000" w:rsidRPr="00000000" w14:paraId="00000125">
      <w:pPr>
        <w:numPr>
          <w:ilvl w:val="0"/>
          <w:numId w:val="3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Selaras dengan kebutuhan bisnis serta nilai yang diharapkan pengguna.</w:t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Memiliki SLA, KPI, dan mekanisme pelaporan kinerja.</w:t>
      </w:r>
    </w:p>
    <w:p w:rsidR="00000000" w:rsidDel="00000000" w:rsidP="00000000" w:rsidRDefault="00000000" w:rsidRPr="00000000" w14:paraId="00000127">
      <w:pPr>
        <w:numPr>
          <w:ilvl w:val="0"/>
          <w:numId w:val="3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Melibatkan pemangku kepentingan—IT, bisnis, audit, dan pengguna—untuk memastikan layanan sesuai ekspektasi (karena kegagalan layanan sering menimbulkan frustrasi antara bisnis dan IT) </w:t>
      </w:r>
    </w:p>
    <w:p w:rsidR="00000000" w:rsidDel="00000000" w:rsidP="00000000" w:rsidRDefault="00000000" w:rsidRPr="00000000" w14:paraId="00000128">
      <w:pPr>
        <w:numPr>
          <w:ilvl w:val="0"/>
          <w:numId w:val="3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continual improvement mengikuti life cycle COBIT (fase 1–7) guna memastikan layanan semakin matang dan relevan.</w:t>
      </w:r>
    </w:p>
    <w:p w:rsidR="00000000" w:rsidDel="00000000" w:rsidP="00000000" w:rsidRDefault="00000000" w:rsidRPr="00000000" w14:paraId="0000012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Fokus COBIT: value delivery, komunikasi efektif, dan kualitas layanan yang konsisten.</w:t>
      </w:r>
    </w:p>
    <w:p w:rsidR="00000000" w:rsidDel="00000000" w:rsidP="00000000" w:rsidRDefault="00000000" w:rsidRPr="00000000" w14:paraId="0000012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Management</w:t>
      </w:r>
    </w:p>
    <w:p w:rsidR="00000000" w:rsidDel="00000000" w:rsidP="00000000" w:rsidRDefault="00000000" w:rsidRPr="00000000" w14:paraId="0000012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Keamanan adalah salah satu area yang paling sering muncul sebagai trigger EGIT dalam COBIT. Yang dikelola: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Mengidentifikasi, menilai, dan memitigasi risiko keamanan informasi.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Mencegah insiden seperti “data loss” atau “security breaches” yang dicatat sebagai pain point besar dalam COBIT 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Mematuhi regulasi keamanan dan privasi (regulators adalah pihak yang berkepentingan terhadap hasil implementasi keamanan) 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Mengelola kontrol akses, keamanan jaringan, proteksi data, dan awareness pengguna.</w:t>
      </w:r>
    </w:p>
    <w:p w:rsidR="00000000" w:rsidDel="00000000" w:rsidP="00000000" w:rsidRDefault="00000000" w:rsidRPr="00000000" w14:paraId="0000013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Fokus COBIT: perlindungan nilai bisnis, kepatuhan, dan pengelolaan risiko TI.</w:t>
      </w:r>
    </w:p>
    <w:p w:rsidR="00000000" w:rsidDel="00000000" w:rsidP="00000000" w:rsidRDefault="00000000" w:rsidRPr="00000000" w14:paraId="0000013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Continuity Management</w:t>
      </w:r>
    </w:p>
    <w:p w:rsidR="00000000" w:rsidDel="00000000" w:rsidP="00000000" w:rsidRDefault="00000000" w:rsidRPr="00000000" w14:paraId="0000013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COBIT menekankan pentingnya kesiapan terhadap gangguan besar. Yang harus dikelola: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Menyusun dan menguji Business Continuity Plan (BCP) dan Disaster Recovery Plan (DRP).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Melibatkan spesialis seperti business continuity manager (salah satu stakeholder internal) untuk memastikan rencana dapat dieksekusi saat diperlukan 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Menjaga kemampuan organisasi untuk tetap beroperasi walau menghadapi bencana teknologi, kegagalan data center, serangan siber, atau gangguan lain.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Menyediakan redundansi, backup berkala, dan pemulihan layanan sesuai standar waktu pemulihan (RTO, RPO).</w:t>
      </w:r>
    </w:p>
    <w:p w:rsidR="00000000" w:rsidDel="00000000" w:rsidP="00000000" w:rsidRDefault="00000000" w:rsidRPr="00000000" w14:paraId="0000013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Fokus COBIT: ketahanan operasional dan kemampuan pulih dari gangguan.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