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4E79"/>
          <w:sz w:val="52"/>
          <w:szCs w:val="52"/>
        </w:rPr>
        <w:t xml:space="preserve">Integracion Blockchain de Eventos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Registro on-chain de los 5 datos clave con Ganache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Precio · Lugar · Dia · Organizador · Capacidad</w:t>
      </w:r>
    </w:p>
    <w:p>
      <w:pPr>
        <w:jc w:val="center"/>
      </w:pPr>
      <w:r>
        <w:rPr>
          <w:sz w:val="22"/>
          <w:szCs w:val="22"/>
        </w:rPr>
        <w:t xml:space="preserve">Documento de exposicion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El sistema gestiona conciertos/eventos con un backend Express + MySQL y un frontend Next.js. El objetivo de esta entrega fue conectar el contrato inteligente al backend y guardar EN LA BLOCKCHAIN unicamente los 5 datos importantes de cada evento:</w:t>
      </w:r>
    </w:p>
    <w:p>
      <w:pPr>
        <w:pStyle w:val="ListParagraph"/>
        <w:numPr>
          <w:ilvl w:val="0"/>
          <w:numId w:val="2"/>
        </w:numPr>
      </w:pPr>
      <w:r>
        <w:t xml:space="preserve">Precio (en wei)</w:t>
      </w:r>
    </w:p>
    <w:p>
      <w:pPr>
        <w:pStyle w:val="ListParagraph"/>
        <w:numPr>
          <w:ilvl w:val="0"/>
          <w:numId w:val="2"/>
        </w:numPr>
      </w:pPr>
      <w:r>
        <w:t xml:space="preserve">Lugar</w:t>
      </w:r>
    </w:p>
    <w:p>
      <w:pPr>
        <w:pStyle w:val="ListParagraph"/>
        <w:numPr>
          <w:ilvl w:val="0"/>
          <w:numId w:val="2"/>
        </w:numPr>
      </w:pPr>
      <w:r>
        <w:t xml:space="preserve">Dia (timestamp UNIX)</w:t>
      </w:r>
    </w:p>
    <w:p>
      <w:pPr>
        <w:pStyle w:val="ListParagraph"/>
        <w:numPr>
          <w:ilvl w:val="0"/>
          <w:numId w:val="2"/>
        </w:numPr>
      </w:pPr>
      <w:r>
        <w:t xml:space="preserve">Organizador (la wallet que firma la transaccion)</w:t>
      </w:r>
    </w:p>
    <w:p>
      <w:pPr>
        <w:pStyle w:val="ListParagraph"/>
        <w:numPr>
          <w:ilvl w:val="0"/>
          <w:numId w:val="2"/>
        </w:numPr>
      </w:pPr>
      <w:r>
        <w:t xml:space="preserve">Capacidad (aforo maximo)</w:t>
      </w:r>
    </w:p>
    <w:p>
      <w:pPr>
        <w:spacing w:after="120"/>
      </w:pPr>
      <w:r>
        <w:t xml:space="preserve">El resto de la informacion (nombre, descripcion, banner, genero, ciudad, metadata) permanece en la base de datos relacional, fuera de la cadena. Asi la blockchain solo almacena lo que necesita inmutabilidad y verificabilidad publica, manteniendo bajo el costo de gas.</w:t>
      </w:r>
    </w:p>
    <w:p>
      <w:pPr>
        <w:pStyle w:val="Heading1"/>
      </w:pPr>
      <w:r>
        <w:t xml:space="preserve">2. Arquitectura</w:t>
      </w:r>
    </w:p>
    <w:p>
      <w:pPr>
        <w:spacing w:after="120"/>
      </w:pPr>
      <w:r>
        <w:t xml:space="preserve">Tres capas que colaboran: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Frontend (Next.js)  --&gt;  Backend (Express + ethers)  --&gt;  Ganache (nodo blockchain local)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|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Base de datos MySQL  (datos completos del evento)</w:t>
      </w:r>
    </w:p>
    <w:p>
      <w:pPr>
        <w:pStyle w:val="ListParagraph"/>
        <w:numPr>
          <w:ilvl w:val="0"/>
          <w:numId w:val="2"/>
        </w:numPr>
      </w:pPr>
      <w:r>
        <w:t xml:space="preserve">Frontend: dashboard de administracion; muestra el badge "On-chain" con el hash de la transaccion.</w:t>
      </w:r>
    </w:p>
    <w:p>
      <w:pPr>
        <w:pStyle w:val="ListParagraph"/>
        <w:numPr>
          <w:ilvl w:val="0"/>
          <w:numId w:val="2"/>
        </w:numPr>
      </w:pPr>
      <w:r>
        <w:t xml:space="preserve">Backend: API REST; tras guardar en MySQL llama al contrato con ethers v6 y persiste el tx hash.</w:t>
      </w:r>
    </w:p>
    <w:p>
      <w:pPr>
        <w:pStyle w:val="ListParagraph"/>
        <w:numPr>
          <w:ilvl w:val="0"/>
          <w:numId w:val="2"/>
        </w:numPr>
      </w:pPr>
      <w:r>
        <w:t xml:space="preserve">Ganache: nodo local (GUI) donde "se crean" el contrato y las transacciones; visible en sus pestanas Contracts y Transactions.</w:t>
      </w:r>
    </w:p>
    <w:p>
      <w:pPr>
        <w:pStyle w:val="Heading1"/>
      </w:pPr>
      <w:r>
        <w:t xml:space="preserve">3. Que datos van on-chain y cuales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Donde se guarda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Precio, Lugar, Dia, Organizador, Capacidad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Blockchain (contrato Events)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Inmutabilidad y verificacion publica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Nombre, Descripcion, Genero, Ciudad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descriptivo, cambiante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Banner (imagen), Metadata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 +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Archivos pesados, no aptos on-chain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tx_hash, onchain_id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Enlace/prueba hacia el registro on-chain</w:t>
            </w:r>
          </w:p>
        </w:tc>
      </w:tr>
    </w:tbl>
    <w:p>
      <w:pPr>
        <w:pStyle w:val="Heading1"/>
      </w:pPr>
      <w:r>
        <w:t xml:space="preserve">4. Flujo al crear un evento</w:t>
      </w:r>
    </w:p>
    <w:p>
      <w:pPr>
        <w:pStyle w:val="ListParagraph"/>
        <w:numPr>
          <w:ilvl w:val="0"/>
          <w:numId w:val="3"/>
        </w:numPr>
      </w:pPr>
      <w:r>
        <w:t xml:space="preserve">El frontend envia el formulario (POST /api/eventos) al backend.</w:t>
      </w:r>
    </w:p>
    <w:p>
      <w:pPr>
        <w:pStyle w:val="ListParagraph"/>
        <w:numPr>
          <w:ilvl w:val="0"/>
          <w:numId w:val="3"/>
        </w:numPr>
      </w:pPr>
      <w:r>
        <w:t xml:space="preserve">El backend valida y guarda el evento completo en MySQL.</w:t>
      </w:r>
    </w:p>
    <w:p>
      <w:pPr>
        <w:pStyle w:val="ListParagraph"/>
        <w:numPr>
          <w:ilvl w:val="0"/>
          <w:numId w:val="3"/>
        </w:numPr>
      </w:pPr>
      <w:r>
        <w:t xml:space="preserve">Genera el metadata JSON (estilo NFT) en /metadata.</w:t>
      </w:r>
    </w:p>
    <w:p>
      <w:pPr>
        <w:pStyle w:val="ListParagraph"/>
        <w:numPr>
          <w:ilvl w:val="0"/>
          <w:numId w:val="3"/>
        </w:numPr>
      </w:pPr>
      <w:r>
        <w:t xml:space="preserve">Llama a registrarEventoOnChain(): convierte precio a wei y fecha a timestamp, y envia la transaccion crearEvento() al contrato en Ganache.</w:t>
      </w:r>
    </w:p>
    <w:p>
      <w:pPr>
        <w:pStyle w:val="ListParagraph"/>
        <w:numPr>
          <w:ilvl w:val="0"/>
          <w:numId w:val="3"/>
        </w:numPr>
      </w:pPr>
      <w:r>
        <w:t xml:space="preserve">Espera la confirmacion, obtiene el tx hash y el id on-chain, y los guarda en MySQL.</w:t>
      </w:r>
    </w:p>
    <w:p>
      <w:pPr>
        <w:pStyle w:val="ListParagraph"/>
        <w:numPr>
          <w:ilvl w:val="0"/>
          <w:numId w:val="3"/>
        </w:numPr>
      </w:pPr>
      <w:r>
        <w:t xml:space="preserve">Responde al frontend con txHash y onchainId; la tabla muestra el badge "On-chain".</w:t>
      </w:r>
    </w:p>
    <w:p>
      <w:pPr>
        <w:spacing w:after="120"/>
      </w:pPr>
      <w:r>
        <w:rPr>
          <w:i/>
          <w:iCs/>
        </w:rPr>
        <w:t xml:space="preserve">Es un proceso best-effort: si Ganache esta apagado o BLOCKCHAIN_ENABLED=false, el evento igual se crea en la BD y la API responde sin txHash.</w:t>
      </w:r>
    </w:p>
    <w:p>
      <w:pPr>
        <w:pStyle w:val="Heading1"/>
      </w:pPr>
      <w:r>
        <w:t xml:space="preserve">5. Guia paso a paso para ejecutar</w:t>
      </w:r>
    </w:p>
    <w:p>
      <w:pPr>
        <w:pStyle w:val="Heading2"/>
      </w:pPr>
      <w:r>
        <w:t xml:space="preserve">Requisitos</w:t>
      </w:r>
    </w:p>
    <w:p>
      <w:pPr>
        <w:pStyle w:val="ListParagraph"/>
        <w:numPr>
          <w:ilvl w:val="0"/>
          <w:numId w:val="2"/>
        </w:numPr>
      </w:pPr>
      <w:r>
        <w:t xml:space="preserve">Node.js, MySQL/MariaDB y Ganache (GUI) instalados.</w:t>
      </w:r>
    </w:p>
    <w:p>
      <w:pPr>
        <w:pStyle w:val="Heading2"/>
      </w:pPr>
      <w:r>
        <w:t xml:space="preserve">Pasos</w:t>
      </w:r>
    </w:p>
    <w:p>
      <w:pPr>
        <w:pStyle w:val="ListParagraph"/>
        <w:numPr>
          <w:ilvl w:val="0"/>
          <w:numId w:val="3"/>
        </w:numPr>
      </w:pPr>
      <w:r>
        <w:t xml:space="preserve">Abrir Ganache (GUI). Workspace nuevo con RPC HTTP://127.0.0.1:7545 y chainId 1337. Copiar la private key de una cuenta.</w:t>
      </w:r>
    </w:p>
    <w:p>
      <w:pPr>
        <w:pStyle w:val="ListParagraph"/>
        <w:numPr>
          <w:ilvl w:val="0"/>
          <w:numId w:val="3"/>
        </w:numPr>
      </w:pPr>
      <w:r>
        <w:t xml:space="preserve">Backend: en mod_02_productos ejecutar  npm install  (instala ethers y hardhat).</w:t>
      </w:r>
    </w:p>
    <w:p>
      <w:pPr>
        <w:pStyle w:val="ListParagraph"/>
        <w:numPr>
          <w:ilvl w:val="0"/>
          <w:numId w:val="3"/>
        </w:numPr>
      </w:pPr>
      <w:r>
        <w:t xml:space="preserve">Copiar .env.example a .env y pegar la private key en BLOCKCHAIN_PRIVATE_KEY.</w:t>
      </w:r>
    </w:p>
    <w:p>
      <w:pPr>
        <w:pStyle w:val="ListParagraph"/>
        <w:numPr>
          <w:ilvl w:val="0"/>
          <w:numId w:val="3"/>
        </w:numPr>
      </w:pPr>
      <w:r>
        <w:t xml:space="preserve">Compilar el contrato:  npm run compile</w:t>
      </w:r>
    </w:p>
    <w:p>
      <w:pPr>
        <w:pStyle w:val="ListParagraph"/>
        <w:numPr>
          <w:ilvl w:val="0"/>
          <w:numId w:val="3"/>
        </w:numPr>
      </w:pPr>
      <w:r>
        <w:t xml:space="preserve">Desplegar a Ganache:  npm run deploy  (imprime la direccion y crea src/blockchain/contract-info.json). En Ganache aparece la tx de creacion del contrato.</w:t>
      </w:r>
    </w:p>
    <w:p>
      <w:pPr>
        <w:pStyle w:val="ListParagraph"/>
        <w:numPr>
          <w:ilvl w:val="0"/>
          <w:numId w:val="3"/>
        </w:numPr>
      </w:pPr>
      <w:r>
        <w:t xml:space="preserve">Aplicar la migracion SQL (columnas tx_hash y onchain_id) o recrear con schema.sql.</w:t>
      </w:r>
    </w:p>
    <w:p>
      <w:pPr>
        <w:pStyle w:val="ListParagraph"/>
        <w:numPr>
          <w:ilvl w:val="0"/>
          <w:numId w:val="3"/>
        </w:numPr>
      </w:pPr>
      <w:r>
        <w:t xml:space="preserve">Arrancar el backend:  npm run dev</w:t>
      </w:r>
    </w:p>
    <w:p>
      <w:pPr>
        <w:pStyle w:val="ListParagraph"/>
        <w:numPr>
          <w:ilvl w:val="0"/>
          <w:numId w:val="3"/>
        </w:numPr>
      </w:pPr>
      <w:r>
        <w:t xml:space="preserve">Arrancar el frontend (frontend_productos):  npm run dev</w:t>
      </w:r>
    </w:p>
    <w:p>
      <w:pPr>
        <w:pStyle w:val="ListParagraph"/>
        <w:numPr>
          <w:ilvl w:val="0"/>
          <w:numId w:val="3"/>
        </w:numPr>
      </w:pPr>
      <w:r>
        <w:t xml:space="preserve">Crear un evento con fecha futura: en Ganache aparece la tx crearEvento y en el dashboard el badge "On-chain".</w:t>
      </w:r>
    </w:p>
    <w:p>
      <w:pPr>
        <w:pStyle w:val="ListParagraph"/>
        <w:numPr>
          <w:ilvl w:val="0"/>
          <w:numId w:val="3"/>
        </w:numPr>
      </w:pPr>
      <w:r>
        <w:t xml:space="preserve">Verificar lectura: GET /api/eventos/:id devuelve txHash y onchainId.</w:t>
      </w:r>
    </w:p>
    <w:p>
      <w:pPr>
        <w:pStyle w:val="Heading2"/>
      </w:pPr>
      <w:r>
        <w:t xml:space="preserve">Opcional: ver el contrato en Remix (Chrome)</w:t>
      </w:r>
    </w:p>
    <w:p>
      <w:pPr>
        <w:pStyle w:val="ListParagraph"/>
        <w:numPr>
          <w:ilvl w:val="0"/>
          <w:numId w:val="3"/>
        </w:numPr>
      </w:pPr>
      <w:r>
        <w:t xml:space="preserve">Abrir remix.ethereum.org y pegar el contenido de contracts/Events.sol.</w:t>
      </w:r>
    </w:p>
    <w:p>
      <w:pPr>
        <w:pStyle w:val="ListParagraph"/>
        <w:numPr>
          <w:ilvl w:val="0"/>
          <w:numId w:val="3"/>
        </w:numPr>
      </w:pPr>
      <w:r>
        <w:t xml:space="preserve">Deploy &amp; Run -&gt; Environment: "Custom - External Http Provider" = http://127.0.0.1:7545 (o MetaMask conectado a Ganache).</w:t>
      </w:r>
    </w:p>
    <w:p>
      <w:pPr>
        <w:pStyle w:val="ListParagraph"/>
        <w:numPr>
          <w:ilvl w:val="0"/>
          <w:numId w:val="3"/>
        </w:numPr>
      </w:pPr>
      <w:r>
        <w:t xml:space="preserve">Usar "At Address" con la direccion desplegada y llamar getTodos() para ver los eventos guardados on-chain.</w:t>
      </w:r>
    </w:p>
    <w:p>
      <w:pPr>
        <w:pStyle w:val="Heading1"/>
      </w:pPr>
      <w:r>
        <w:t xml:space="preserve">6. Que mostrar en la exposicion</w:t>
      </w:r>
    </w:p>
    <w:p>
      <w:pPr>
        <w:spacing w:after="120"/>
      </w:pPr>
      <w:r>
        <w:t xml:space="preserve">Recorrido sugerido, archivo por archivo, indicando que resaltar: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 mostrar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 resaltar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contrato y los 5 campos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contracts/Events.sol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(struct Evento + crearEvento)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5 datos on-chain; organizador = msg.sender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Conexion web3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src/blockchain/eventsContract.js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 + Wallet + Contract con ethers; conversion ETH-&gt;wei y fecha-&gt;timestamp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Despliegue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scripts/deploy.cjs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Donde se crea el contrato y se guarda direccion + ABI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Integracion en la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src/controllers/eventoController.js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funcion create()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Llamada on-chain tras guardar en BD; guarda tx_hash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Configuracion de 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hardhat.config.cjs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ganache (RPC 7545, chainId 1337)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contrato y transacciones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Ganache GUI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Pestanas Contracts y Transactions: direccion + tx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 en la interfaz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frontend_productos/.../EventsTable.tsx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"On-chain" con el tx hash (clic = copiar)</w:t>
            </w:r>
          </w:p>
        </w:tc>
      </w:tr>
    </w:tbl>
    <w:p>
      <w:pPr>
        <w:pStyle w:val="Heading1"/>
      </w:pPr>
      <w:r>
        <w:t xml:space="preserve">7. Resumen de archivos</w:t>
      </w:r>
    </w:p>
    <w:p>
      <w:pPr>
        <w:pStyle w:val="Heading2"/>
      </w:pPr>
      <w:r>
        <w:t xml:space="preserve">Nuevos</w:t>
      </w:r>
    </w:p>
    <w:p>
      <w:pPr>
        <w:pStyle w:val="ListParagraph"/>
        <w:numPr>
          <w:ilvl w:val="0"/>
          <w:numId w:val="2"/>
        </w:numPr>
      </w:pPr>
      <w:r>
        <w:t xml:space="preserve">contracts/Events.sol — contrato con los 5 datos.</w:t>
      </w:r>
    </w:p>
    <w:p>
      <w:pPr>
        <w:pStyle w:val="ListParagraph"/>
        <w:numPr>
          <w:ilvl w:val="0"/>
          <w:numId w:val="2"/>
        </w:numPr>
      </w:pPr>
      <w:r>
        <w:t xml:space="preserve">hardhat.config.cjs — configuracion de red Ganache.</w:t>
      </w:r>
    </w:p>
    <w:p>
      <w:pPr>
        <w:pStyle w:val="ListParagraph"/>
        <w:numPr>
          <w:ilvl w:val="0"/>
          <w:numId w:val="2"/>
        </w:numPr>
      </w:pPr>
      <w:r>
        <w:t xml:space="preserve">scripts/deploy.cjs — despliegue del contrato.</w:t>
      </w:r>
    </w:p>
    <w:p>
      <w:pPr>
        <w:pStyle w:val="ListParagraph"/>
        <w:numPr>
          <w:ilvl w:val="0"/>
          <w:numId w:val="2"/>
        </w:numPr>
      </w:pPr>
      <w:r>
        <w:t xml:space="preserve">src/blockchain/eventsContract.js — conexion ethers/Ganache.</w:t>
      </w:r>
    </w:p>
    <w:p>
      <w:pPr>
        <w:pStyle w:val="ListParagraph"/>
        <w:numPr>
          <w:ilvl w:val="0"/>
          <w:numId w:val="2"/>
        </w:numPr>
      </w:pPr>
      <w:r>
        <w:t xml:space="preserve">src/blockchain/contract-info.json — direccion + ABI (generado por el deploy).</w:t>
      </w:r>
    </w:p>
    <w:p>
      <w:pPr>
        <w:pStyle w:val="ListParagraph"/>
        <w:numPr>
          <w:ilvl w:val="0"/>
          <w:numId w:val="2"/>
        </w:numPr>
      </w:pPr>
      <w:r>
        <w:t xml:space="preserve">.env.example — plantilla de variables de entorno.</w:t>
      </w:r>
    </w:p>
    <w:p>
      <w:pPr>
        <w:pStyle w:val="Heading2"/>
      </w:pPr>
      <w:r>
        <w:t xml:space="preserve">Modificados</w:t>
      </w:r>
    </w:p>
    <w:p>
      <w:pPr>
        <w:pStyle w:val="ListParagraph"/>
        <w:numPr>
          <w:ilvl w:val="0"/>
          <w:numId w:val="2"/>
        </w:numPr>
      </w:pPr>
      <w:r>
        <w:t xml:space="preserve">Backend: package.json, src/controllers/eventoController.js, src/service/eventoService.js, src/db/schema.sql, .env</w:t>
      </w:r>
    </w:p>
    <w:p>
      <w:pPr>
        <w:pStyle w:val="ListParagraph"/>
        <w:numPr>
          <w:ilvl w:val="0"/>
          <w:numId w:val="2"/>
        </w:numPr>
      </w:pPr>
      <w:r>
        <w:t xml:space="preserve">Frontend: lib/types.ts, components/dashboard/EventsTable.tsx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Sistema de Tickets — Modulo Productos / Blockchain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2026-06-06T12:35:43.246Z</dcterms:created>
  <dcterms:modified xsi:type="dcterms:W3CDTF">2026-06-06T12:35:43.246Z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