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b/>
          <w:bCs/>
          <w:color w:val="595959"/>
          <w:sz w:val="22"/>
          <w:szCs w:val="22"/>
        </w:rPr>
        <w:t xml:space="preserve">DOCUMENTACIÓN TÉCNICA DE PROYECTO</w:t>
      </w:r>
    </w:p>
    <w:p>
      <w:pPr>
        <w:spacing w:after="300"/>
        <w:jc w:val="center"/>
      </w:pPr>
      <w:r>
        <w:rPr>
          <w:b/>
          <w:bCs/>
          <w:color w:val="1F3864"/>
          <w:sz w:val="44"/>
          <w:szCs w:val="44"/>
        </w:rPr>
        <w:t xml:space="preserve">Asistente Inteligente de Documentación Técnica</w:t>
      </w:r>
    </w:p>
    <w:p>
      <w:pPr>
        <w:spacing w:after="60"/>
        <w:jc w:val="center"/>
      </w:pPr>
      <w:r>
        <w:rPr>
          <w:i/>
          <w:iCs/>
          <w:color w:val="2E75B6"/>
          <w:sz w:val="26"/>
          <w:szCs w:val="26"/>
        </w:rPr>
        <w:t xml:space="preserve">Integración de Outline con modelos de lenguaje (IA) mediante arquitectura RAG</w:t>
      </w:r>
    </w:p>
    <w:p>
      <w:pPr>
        <w:spacing w:after="40" w:before="600"/>
        <w:jc w:val="center"/>
      </w:pPr>
      <w:r>
        <w:rPr>
          <w:color w:val="595959"/>
          <w:sz w:val="22"/>
          <w:szCs w:val="22"/>
        </w:rPr>
        <w:t xml:space="preserve">Desarrollado por:</w:t>
      </w:r>
    </w:p>
    <w:p>
      <w:pPr>
        <w:spacing w:after="40"/>
        <w:jc w:val="center"/>
      </w:pPr>
      <w:r>
        <w:rPr>
          <w:b/>
          <w:bCs/>
          <w:color w:val="333333"/>
          <w:sz w:val="26"/>
          <w:szCs w:val="26"/>
        </w:rPr>
        <w:t xml:space="preserve">Jonathan Montes Suárez</w:t>
      </w:r>
    </w:p>
    <w:p>
      <w:pPr>
        <w:spacing w:after="400"/>
        <w:jc w:val="center"/>
      </w:pPr>
      <w:r>
        <w:rPr>
          <w:color w:val="595959"/>
          <w:sz w:val="20"/>
          <w:szCs w:val="20"/>
        </w:rPr>
        <w:t xml:space="preserve">jonathanmontessuarez@gmail.com</w:t>
      </w:r>
    </w:p>
    <w:p>
      <w:pPr>
        <w:spacing w:before="1200"/>
        <w:jc w:val="center"/>
      </w:pPr>
      <w:r>
        <w:rPr>
          <w:color w:val="595959"/>
          <w:sz w:val="20"/>
          <w:szCs w:val="20"/>
        </w:rPr>
        <w:t xml:space="preserve">Versión 1.0 — Octubre de 2026</w:t>
      </w:r>
    </w:p>
    <w:p>
      <w:r>
        <w:br w:type="page"/>
      </w:r>
    </w:p>
    <w:p>
      <w:pPr>
        <w:pStyle w:val="Heading1"/>
        <w:pBdr>
          <w:bottom w:val="single" w:color="2E75B6" w:sz="6" w:space="4"/>
        </w:pBdr>
        <w:spacing w:after="180" w:before="360"/>
      </w:pPr>
      <w:r>
        <w:rPr>
          <w:b/>
          <w:bCs/>
          <w:color w:val="1F3864"/>
          <w:sz w:val="30"/>
          <w:szCs w:val="30"/>
        </w:rPr>
        <w:t xml:space="preserve">1. Introducción</w:t>
      </w:r>
    </w:p>
    <w:p>
      <w:pPr>
        <w:spacing w:after="160" w:line="276"/>
        <w:jc w:val="both"/>
      </w:pPr>
      <w:r>
        <w:rPr>
          <w:sz w:val="22"/>
          <w:szCs w:val="22"/>
        </w:rPr>
        <w:t xml:space="preserve">Este documento describe el diseño, la arquitectura y el funcionamiento del proyecto “Asistente Inteligente de Documentación Técnica”, una herramienta desarrollada en Python cuyo propósito es conectar una colección específica de documentación alojada en la plataforma Outline con un modelo de lenguaje de inteligencia artificial, con el fin de permitir consultas en lenguaje natural sobre especificaciones técnicas y parámetros de forma rápida, precisa y trazable.</w:t>
      </w:r>
    </w:p>
    <w:p>
      <w:pPr>
        <w:spacing w:after="160" w:line="276"/>
        <w:jc w:val="both"/>
      </w:pPr>
      <w:r>
        <w:rPr>
          <w:sz w:val="22"/>
          <w:szCs w:val="22"/>
        </w:rPr>
        <w:t xml:space="preserve">El proyecto nace de la necesidad de centralizar y hacer consultable la documentación de parámetros técnicos que se gestiona dentro de Outline, evitando que los usuarios deban navegar manualmente entre múltiples documentos para encontrar una especificación puntual. En su lugar, el sistema permite formular preguntas directas y obtener respuestas basadas únicamente en el contenido oficial de la colección correspondiente.</w:t>
      </w:r>
    </w:p>
    <w:p>
      <w:pPr>
        <w:pStyle w:val="Heading1"/>
        <w:pBdr>
          <w:bottom w:val="single" w:color="2E75B6" w:sz="6" w:space="4"/>
        </w:pBdr>
        <w:spacing w:after="180" w:before="360"/>
      </w:pPr>
      <w:r>
        <w:rPr>
          <w:b/>
          <w:bCs/>
          <w:color w:val="1F3864"/>
          <w:sz w:val="30"/>
          <w:szCs w:val="30"/>
        </w:rPr>
        <w:t xml:space="preserve">2. Objetivos</w:t>
      </w:r>
    </w:p>
    <w:p>
      <w:pPr>
        <w:pStyle w:val="Heading2"/>
        <w:spacing w:after="140" w:before="280"/>
      </w:pPr>
      <w:r>
        <w:rPr>
          <w:b/>
          <w:bCs/>
          <w:color w:val="2E75B6"/>
          <w:sz w:val="24"/>
          <w:szCs w:val="24"/>
        </w:rPr>
        <w:t xml:space="preserve">2.1 Objetivo general</w:t>
      </w:r>
    </w:p>
    <w:p>
      <w:pPr>
        <w:spacing w:after="160" w:line="276"/>
        <w:jc w:val="both"/>
      </w:pPr>
      <w:r>
        <w:rPr>
          <w:sz w:val="22"/>
          <w:szCs w:val="22"/>
        </w:rPr>
        <w:t xml:space="preserve">Desarrollar un sistema en Python que permita leer, indexar y consultar mediante inteligencia artificial el contenido de una colección específica de documentación alojada en Outline, restringiendo las respuestas exclusivamente a la información contenida en dicha colección.</w:t>
      </w:r>
    </w:p>
    <w:p>
      <w:pPr>
        <w:pStyle w:val="Heading2"/>
        <w:spacing w:after="140" w:before="280"/>
      </w:pPr>
      <w:r>
        <w:rPr>
          <w:b/>
          <w:bCs/>
          <w:color w:val="2E75B6"/>
          <w:sz w:val="24"/>
          <w:szCs w:val="24"/>
        </w:rPr>
        <w:t xml:space="preserve">2.2 Objetivos específicos</w:t>
      </w:r>
    </w:p>
    <w:p>
      <w:pPr>
        <w:pStyle w:val="ListParagraph"/>
        <w:numPr>
          <w:ilvl w:val="0"/>
          <w:numId w:val="2"/>
        </w:numPr>
        <w:spacing w:after="80"/>
      </w:pPr>
      <w:r>
        <w:rPr>
          <w:sz w:val="22"/>
          <w:szCs w:val="22"/>
        </w:rPr>
        <w:t xml:space="preserve">Implementar un cliente en Python capaz de autenticarse y comunicarse con la API de Outline, que sigue una convención de estilo RPC.</w:t>
      </w:r>
    </w:p>
    <w:p>
      <w:pPr>
        <w:pStyle w:val="ListParagraph"/>
        <w:numPr>
          <w:ilvl w:val="0"/>
          <w:numId w:val="2"/>
        </w:numPr>
        <w:spacing w:after="80"/>
      </w:pPr>
      <w:r>
        <w:rPr>
          <w:sz w:val="22"/>
          <w:szCs w:val="22"/>
        </w:rPr>
        <w:t xml:space="preserve">Diseñar un mecanismo de extracción que recupere de forma íntegra el contenido (en formato Markdown) de todos los documentos pertenecientes a una colección determinada.</w:t>
      </w:r>
    </w:p>
    <w:p>
      <w:pPr>
        <w:pStyle w:val="ListParagraph"/>
        <w:numPr>
          <w:ilvl w:val="0"/>
          <w:numId w:val="2"/>
        </w:numPr>
        <w:spacing w:after="80"/>
      </w:pPr>
      <w:r>
        <w:rPr>
          <w:sz w:val="22"/>
          <w:szCs w:val="22"/>
        </w:rPr>
        <w:t xml:space="preserve">Construir un pipeline de indexación semántica (embeddings) que permita realizar búsquedas por significado y no solo por coincidencia exacta de texto.</w:t>
      </w:r>
    </w:p>
    <w:p>
      <w:pPr>
        <w:pStyle w:val="ListParagraph"/>
        <w:numPr>
          <w:ilvl w:val="0"/>
          <w:numId w:val="2"/>
        </w:numPr>
        <w:spacing w:after="80"/>
      </w:pPr>
      <w:r>
        <w:rPr>
          <w:sz w:val="22"/>
          <w:szCs w:val="22"/>
        </w:rPr>
        <w:t xml:space="preserve">Integrar el contenido recuperado como contexto de un modelo de lenguaje (Claude, de Anthropic) para resolver preguntas técnicas en español.</w:t>
      </w:r>
    </w:p>
    <w:p>
      <w:pPr>
        <w:pStyle w:val="ListParagraph"/>
        <w:numPr>
          <w:ilvl w:val="0"/>
          <w:numId w:val="2"/>
        </w:numPr>
        <w:spacing w:after="80"/>
      </w:pPr>
      <w:r>
        <w:rPr>
          <w:sz w:val="22"/>
          <w:szCs w:val="22"/>
        </w:rPr>
        <w:t xml:space="preserve">Garantizar el manejo seguro de credenciales (API keys) mediante variables de entorno y archivos de configuración no versionados.</w:t>
      </w:r>
    </w:p>
    <w:p>
      <w:pPr>
        <w:pStyle w:val="ListParagraph"/>
        <w:numPr>
          <w:ilvl w:val="0"/>
          <w:numId w:val="2"/>
        </w:numPr>
        <w:spacing w:after="80"/>
      </w:pPr>
      <w:r>
        <w:rPr>
          <w:sz w:val="22"/>
          <w:szCs w:val="22"/>
        </w:rPr>
        <w:t xml:space="preserve">Documentar el proyecto de forma que pueda ser mantenido, escalado o trasladado a una interfaz web en una fase posterior.</w:t>
      </w:r>
    </w:p>
    <w:p>
      <w:pPr>
        <w:pStyle w:val="Heading1"/>
        <w:pBdr>
          <w:bottom w:val="single" w:color="2E75B6" w:sz="6" w:space="4"/>
        </w:pBdr>
        <w:spacing w:after="180" w:before="360"/>
      </w:pPr>
      <w:r>
        <w:rPr>
          <w:b/>
          <w:bCs/>
          <w:color w:val="1F3864"/>
          <w:sz w:val="30"/>
          <w:szCs w:val="30"/>
        </w:rPr>
        <w:t xml:space="preserve">3. Alcance y justificación</w:t>
      </w:r>
    </w:p>
    <w:p>
      <w:pPr>
        <w:spacing w:after="160" w:line="276"/>
        <w:jc w:val="both"/>
      </w:pPr>
      <w:r>
        <w:rPr>
          <w:sz w:val="22"/>
          <w:szCs w:val="22"/>
        </w:rPr>
        <w:t xml:space="preserve">El alcance de la primera versión del proyecto corresponde a una aplicación de consola (CLI) que opera sobre una única colección de Outline a la vez, seleccionable por nombre. El sistema no modifica ni escribe contenido en Outline: su función es exclusivamente de lectura y consulta. La interacción con el usuario final se realiza mediante un ciclo de preguntas y respuestas en la terminal, quedando contemplada como trabajo futuro la migración a una interfaz web.</w:t>
      </w:r>
    </w:p>
    <w:tbl>
      <w:tblPr>
        <w:tblW w:type="pct" w:w="100%"/>
        <w:tblBorders>
          <w:top w:val="single" w:color="2E75B6" w:sz="4"/>
          <w:left w:val="single" w:color="2E75B6" w:sz="24"/>
          <w:bottom w:val="single" w:color="2E75B6" w:sz="4"/>
          <w:right w:val="single" w:color="2E75B6" w:sz="4"/>
          <w:insideH w:val="single" w:color="auto" w:sz="4"/>
          <w:insideV w:val="single" w:color="auto" w:sz="4"/>
        </w:tblBorders>
      </w:tblPr>
      <w:tblGrid>
        <w:gridCol w:w="100"/>
      </w:tblGrid>
      <w:tr>
        <w:tc>
          <w:tcPr>
            <w:tcW w:type="pct" w:w="100%"/>
            <w:shd w:fill="E9EEF5" w:val="clear"/>
            <w:tcMar>
              <w:top w:type="dxa" w:w="160"/>
              <w:left w:type="dxa" w:w="220"/>
              <w:bottom w:type="dxa" w:w="160"/>
              <w:right w:type="dxa" w:w="220"/>
            </w:tcMar>
          </w:tcPr>
          <w:p>
            <w:pPr>
              <w:spacing w:after="60"/>
            </w:pPr>
            <w:r>
              <w:rPr>
                <w:b/>
                <w:bCs/>
                <w:color w:val="1F3864"/>
                <w:sz w:val="20"/>
                <w:szCs w:val="20"/>
              </w:rPr>
              <w:t xml:space="preserve">Justificación</w:t>
            </w:r>
          </w:p>
          <w:p>
            <w:r>
              <w:rPr>
                <w:color w:val="333333"/>
                <w:sz w:val="20"/>
                <w:szCs w:val="20"/>
              </w:rPr>
              <w:t xml:space="preserve">La documentación de parámetros técnicos suele crecer en volumen y dispersarse en múltiples páginas dentro de Outline. Consultarla manualmente es lento y propenso a omisiones. Este proyecto reduce ese tiempo de búsqueda y asegura que las respuestas se fundamenten siempre en la documentación vigente, evitando que el modelo de IA responda con información inventada o desactualizada.</w:t>
            </w:r>
          </w:p>
        </w:tc>
      </w:tr>
    </w:tbl>
    <w:p>
      <w:r>
        <w:br w:type="page"/>
      </w:r>
    </w:p>
    <w:p>
      <w:pPr>
        <w:pStyle w:val="Heading1"/>
        <w:pBdr>
          <w:bottom w:val="single" w:color="2E75B6" w:sz="6" w:space="4"/>
        </w:pBdr>
        <w:spacing w:after="180" w:before="360"/>
      </w:pPr>
      <w:r>
        <w:rPr>
          <w:b/>
          <w:bCs/>
          <w:color w:val="1F3864"/>
          <w:sz w:val="30"/>
          <w:szCs w:val="30"/>
        </w:rPr>
        <w:t xml:space="preserve">4. Arquitectura del sistema</w:t>
      </w:r>
    </w:p>
    <w:p>
      <w:pPr>
        <w:spacing w:after="160" w:line="276"/>
        <w:jc w:val="both"/>
      </w:pPr>
      <w:r>
        <w:rPr>
          <w:sz w:val="22"/>
          <w:szCs w:val="22"/>
        </w:rPr>
        <w:t xml:space="preserve">El sistema se organiza en dos grandes fases desacopladas: una fase de indexación (offline), que se ejecuta cada vez que la documentación en Outline cambia, y una fase de consulta (online), que se ejecuta cada vez que el usuario interactúa con el asistente. Esta separación evita tener que descargar y procesar la documentación en cada pregunta, mejorando el tiempo de respuesta.</w:t>
      </w:r>
    </w:p>
    <w:p>
      <w:pPr>
        <w:pStyle w:val="Heading2"/>
        <w:spacing w:after="140" w:before="280"/>
      </w:pPr>
      <w:r>
        <w:rPr>
          <w:b/>
          <w:bCs/>
          <w:color w:val="2E75B6"/>
          <w:sz w:val="24"/>
          <w:szCs w:val="24"/>
        </w:rPr>
        <w:t xml:space="preserve">4.1 Flujo general</w:t>
      </w:r>
    </w:p>
    <w:p>
      <w:pPr>
        <w:pStyle w:val="ListParagraph"/>
        <w:numPr>
          <w:ilvl w:val="0"/>
          <w:numId w:val="3"/>
        </w:numPr>
        <w:spacing w:after="80"/>
      </w:pPr>
      <w:r>
        <w:rPr>
          <w:sz w:val="22"/>
          <w:szCs w:val="22"/>
        </w:rPr>
        <w:t xml:space="preserve">El módulo cliente (outline_client.py) se autentica contra la API de Outline mediante una API key y recupera la lista de documentos de la colección indicada.</w:t>
      </w:r>
    </w:p>
    <w:p>
      <w:pPr>
        <w:pStyle w:val="ListParagraph"/>
        <w:numPr>
          <w:ilvl w:val="0"/>
          <w:numId w:val="3"/>
        </w:numPr>
        <w:spacing w:after="80"/>
      </w:pPr>
      <w:r>
        <w:rPr>
          <w:sz w:val="22"/>
          <w:szCs w:val="22"/>
        </w:rPr>
        <w:t xml:space="preserve">El script de indexación (index_docs.py) trocea (chunking) el texto de cada documento en fragmentos manejables y genera representaciones vectoriales (embeddings) de cada fragmento mediante un modelo local.</w:t>
      </w:r>
    </w:p>
    <w:p>
      <w:pPr>
        <w:pStyle w:val="ListParagraph"/>
        <w:numPr>
          <w:ilvl w:val="0"/>
          <w:numId w:val="3"/>
        </w:numPr>
        <w:spacing w:after="80"/>
      </w:pPr>
      <w:r>
        <w:rPr>
          <w:sz w:val="22"/>
          <w:szCs w:val="22"/>
        </w:rPr>
        <w:t xml:space="preserve">Los fragmentos y sus vectores se almacenan en una base de datos vectorial local (ChromaDB), persistida en disco.</w:t>
      </w:r>
    </w:p>
    <w:p>
      <w:pPr>
        <w:pStyle w:val="ListParagraph"/>
        <w:numPr>
          <w:ilvl w:val="0"/>
          <w:numId w:val="3"/>
        </w:numPr>
        <w:spacing w:after="80"/>
      </w:pPr>
      <w:r>
        <w:rPr>
          <w:sz w:val="22"/>
          <w:szCs w:val="22"/>
        </w:rPr>
        <w:t xml:space="preserve">El script de chat (chat.py) convierte la pregunta del usuario en un vector, busca los fragmentos semánticamente más cercanos en ChromaDB y los inyecta como contexto en el prompt enviado al modelo de IA.</w:t>
      </w:r>
    </w:p>
    <w:p>
      <w:pPr>
        <w:pStyle w:val="ListParagraph"/>
        <w:numPr>
          <w:ilvl w:val="0"/>
          <w:numId w:val="3"/>
        </w:numPr>
        <w:spacing w:after="80"/>
      </w:pPr>
      <w:r>
        <w:rPr>
          <w:sz w:val="22"/>
          <w:szCs w:val="22"/>
        </w:rPr>
        <w:t xml:space="preserve">El modelo de lenguaje (Claude) genera una respuesta fundamentada únicamente en los fragmentos recuperados, citando los documentos fuente.</w:t>
      </w:r>
    </w:p>
    <w:p>
      <w:pPr>
        <w:spacing w:after="120"/>
      </w:pP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80"/>
              <w:bottom w:type="dxa" w:w="120"/>
              <w:right w:type="dxa" w:w="180"/>
            </w:tcMar>
          </w:tcPr>
          <w:p>
            <w:pPr>
              <w:spacing w:after="20"/>
            </w:pPr>
            <w:r>
              <w:rPr>
                <w:rFonts w:ascii="Consolas" w:cs="Consolas" w:eastAsia="Consolas" w:hAnsi="Consolas"/>
                <w:color w:val="333333"/>
                <w:sz w:val="18"/>
                <w:szCs w:val="18"/>
              </w:rPr>
              <w:t xml:space="preserve">┌──────────────┐     ┌────────────────┐     ┌───────────────────┐</w:t>
            </w:r>
          </w:p>
          <w:p>
            <w:pPr>
              <w:spacing w:after="20"/>
            </w:pPr>
            <w:r>
              <w:rPr>
                <w:rFonts w:ascii="Consolas" w:cs="Consolas" w:eastAsia="Consolas" w:hAnsi="Consolas"/>
                <w:color w:val="333333"/>
                <w:sz w:val="18"/>
                <w:szCs w:val="18"/>
              </w:rPr>
              <w:t xml:space="preserve">│   Outline    │ --&gt; │ outline_client │ --&gt; │   index_docs.py   │</w:t>
            </w:r>
          </w:p>
          <w:p>
            <w:pPr>
              <w:spacing w:after="20"/>
            </w:pPr>
            <w:r>
              <w:rPr>
                <w:rFonts w:ascii="Consolas" w:cs="Consolas" w:eastAsia="Consolas" w:hAnsi="Consolas"/>
                <w:color w:val="333333"/>
                <w:sz w:val="18"/>
                <w:szCs w:val="18"/>
              </w:rPr>
              <w:t xml:space="preserve">│ (colección)  │     │     .py        │     │  (chunking +      │</w:t>
            </w:r>
          </w:p>
          <w:p>
            <w:pPr>
              <w:spacing w:after="20"/>
            </w:pPr>
            <w:r>
              <w:rPr>
                <w:rFonts w:ascii="Consolas" w:cs="Consolas" w:eastAsia="Consolas" w:hAnsi="Consolas"/>
                <w:color w:val="333333"/>
                <w:sz w:val="18"/>
                <w:szCs w:val="18"/>
              </w:rPr>
              <w:t xml:space="preserve">└──────────────┘     └────────────────┘     │   embeddings)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v</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   ChromaDB local   │</w:t>
            </w:r>
          </w:p>
          <w:p>
            <w:pPr>
              <w:spacing w:after="20"/>
            </w:pPr>
            <w:r>
              <w:rPr>
                <w:rFonts w:ascii="Consolas" w:cs="Consolas" w:eastAsia="Consolas" w:hAnsi="Consolas"/>
                <w:color w:val="333333"/>
                <w:sz w:val="18"/>
                <w:szCs w:val="18"/>
              </w:rPr>
              <w:t xml:space="preserve">                                              │ (base vectorial)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Usuario  &lt;-- respuesta  &lt;-- Claude (Anthropic) &lt;-- búsqueda semántica</w:t>
            </w:r>
          </w:p>
          <w:p>
            <w:pPr>
              <w:spacing w:after="20"/>
            </w:pPr>
            <w:r>
              <w:rPr>
                <w:rFonts w:ascii="Consolas" w:cs="Consolas" w:eastAsia="Consolas" w:hAnsi="Consolas"/>
                <w:color w:val="333333"/>
                <w:sz w:val="18"/>
                <w:szCs w:val="18"/>
              </w:rPr>
              <w:t xml:space="preserve">     │                                                  ^</w:t>
            </w:r>
          </w:p>
          <w:p>
            <w:pPr>
              <w:spacing w:after="20"/>
            </w:pPr>
            <w:r>
              <w:rPr>
                <w:rFonts w:ascii="Consolas" w:cs="Consolas" w:eastAsia="Consolas" w:hAnsi="Consolas"/>
                <w:color w:val="333333"/>
                <w:sz w:val="18"/>
                <w:szCs w:val="18"/>
              </w:rPr>
              <w:t xml:space="preserve">     └──────────────── pregunta (chat.py) ──────────────┘</w:t>
            </w:r>
          </w:p>
        </w:tc>
      </w:tr>
    </w:tbl>
    <w:p>
      <w:pPr>
        <w:pStyle w:val="Heading1"/>
        <w:pBdr>
          <w:bottom w:val="single" w:color="2E75B6" w:sz="6" w:space="4"/>
        </w:pBdr>
        <w:spacing w:after="180" w:before="360"/>
      </w:pPr>
      <w:r>
        <w:rPr>
          <w:b/>
          <w:bCs/>
          <w:color w:val="1F3864"/>
          <w:sz w:val="30"/>
          <w:szCs w:val="30"/>
        </w:rPr>
        <w:t xml:space="preserve">5. Tecnologías utilizadas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Componente</w:t>
            </w:r>
          </w:p>
        </w:tc>
        <w:tc>
          <w:tcPr>
            <w:tcW w:type="dxa" w:w="3450"/>
            <w:shd w:fill="1F3864" w:val="clear"/>
            <w:tcMar>
              <w:top w:type="dxa" w:w="100"/>
              <w:left w:type="dxa" w:w="120"/>
              <w:bottom w:type="dxa" w:w="100"/>
              <w:right w:type="dxa" w:w="120"/>
            </w:tcMar>
            <w:vAlign w:val="center"/>
          </w:tcPr>
          <w:p>
            <w:r>
              <w:rPr>
                <w:b/>
                <w:bCs/>
                <w:color w:val="FFFFFF"/>
                <w:sz w:val="20"/>
                <w:szCs w:val="20"/>
              </w:rPr>
              <w:t xml:space="preserve">Tecnología / Librería</w:t>
            </w:r>
          </w:p>
        </w:tc>
        <w:tc>
          <w:tcPr>
            <w:tcW w:type="dxa" w:w="3500"/>
            <w:shd w:fill="1F3864" w:val="clear"/>
            <w:tcMar>
              <w:top w:type="dxa" w:w="100"/>
              <w:left w:type="dxa" w:w="120"/>
              <w:bottom w:type="dxa" w:w="100"/>
              <w:right w:type="dxa" w:w="120"/>
            </w:tcMar>
            <w:vAlign w:val="center"/>
          </w:tcPr>
          <w:p>
            <w:r>
              <w:rPr>
                <w:b/>
                <w:bCs/>
                <w:color w:val="FFFFFF"/>
                <w:sz w:val="20"/>
                <w:szCs w:val="20"/>
              </w:rPr>
              <w:t xml:space="preserve">Función en el proyecto</w:t>
            </w:r>
          </w:p>
        </w:tc>
      </w:tr>
      <w:tr>
        <w:tc>
          <w:tcPr>
            <w:tcW w:type="dxa" w:w="2400"/>
            <w:shd w:fill="FFFFFF" w:val="clear"/>
            <w:tcMar>
              <w:top w:type="dxa" w:w="90"/>
              <w:left w:type="dxa" w:w="120"/>
              <w:bottom w:type="dxa" w:w="90"/>
              <w:right w:type="dxa" w:w="120"/>
            </w:tcMar>
            <w:vAlign w:val="center"/>
          </w:tcPr>
          <w:p>
            <w:r>
              <w:rPr>
                <w:color w:val="333333"/>
                <w:sz w:val="20"/>
                <w:szCs w:val="20"/>
              </w:rPr>
              <w:t xml:space="preserve">Lenguaje base</w:t>
            </w:r>
          </w:p>
        </w:tc>
        <w:tc>
          <w:tcPr>
            <w:tcW w:type="dxa" w:w="3450"/>
            <w:shd w:fill="FFFFFF" w:val="clear"/>
            <w:tcMar>
              <w:top w:type="dxa" w:w="90"/>
              <w:left w:type="dxa" w:w="120"/>
              <w:bottom w:type="dxa" w:w="90"/>
              <w:right w:type="dxa" w:w="120"/>
            </w:tcMar>
            <w:vAlign w:val="center"/>
          </w:tcPr>
          <w:p>
            <w:r>
              <w:rPr>
                <w:color w:val="333333"/>
                <w:sz w:val="20"/>
                <w:szCs w:val="20"/>
              </w:rPr>
              <w:t xml:space="preserve">Python 3.11+</w:t>
            </w:r>
          </w:p>
        </w:tc>
        <w:tc>
          <w:tcPr>
            <w:tcW w:type="dxa" w:w="3500"/>
            <w:shd w:fill="FFFFFF" w:val="clear"/>
            <w:tcMar>
              <w:top w:type="dxa" w:w="90"/>
              <w:left w:type="dxa" w:w="120"/>
              <w:bottom w:type="dxa" w:w="90"/>
              <w:right w:type="dxa" w:w="120"/>
            </w:tcMar>
            <w:vAlign w:val="center"/>
          </w:tcPr>
          <w:p>
            <w:r>
              <w:rPr>
                <w:color w:val="333333"/>
                <w:sz w:val="20"/>
                <w:szCs w:val="20"/>
              </w:rPr>
              <w:t xml:space="preserve">Lenguaje principal de desarrollo del proyecto</w:t>
            </w:r>
          </w:p>
        </w:tc>
      </w:tr>
      <w:tr>
        <w:tc>
          <w:tcPr>
            <w:tcW w:type="dxa" w:w="2400"/>
            <w:shd w:fill="F7F9FC" w:val="clear"/>
            <w:tcMar>
              <w:top w:type="dxa" w:w="90"/>
              <w:left w:type="dxa" w:w="120"/>
              <w:bottom w:type="dxa" w:w="90"/>
              <w:right w:type="dxa" w:w="120"/>
            </w:tcMar>
            <w:vAlign w:val="center"/>
          </w:tcPr>
          <w:p>
            <w:r>
              <w:rPr>
                <w:color w:val="333333"/>
                <w:sz w:val="20"/>
                <w:szCs w:val="20"/>
              </w:rPr>
              <w:t xml:space="preserve">Comunicación HTTP</w:t>
            </w:r>
          </w:p>
        </w:tc>
        <w:tc>
          <w:tcPr>
            <w:tcW w:type="dxa" w:w="3450"/>
            <w:shd w:fill="F7F9FC" w:val="clear"/>
            <w:tcMar>
              <w:top w:type="dxa" w:w="90"/>
              <w:left w:type="dxa" w:w="120"/>
              <w:bottom w:type="dxa" w:w="90"/>
              <w:right w:type="dxa" w:w="120"/>
            </w:tcMar>
            <w:vAlign w:val="center"/>
          </w:tcPr>
          <w:p>
            <w:r>
              <w:rPr>
                <w:color w:val="333333"/>
                <w:sz w:val="20"/>
                <w:szCs w:val="20"/>
              </w:rPr>
              <w:t xml:space="preserve">requests</w:t>
            </w:r>
          </w:p>
        </w:tc>
        <w:tc>
          <w:tcPr>
            <w:tcW w:type="dxa" w:w="3500"/>
            <w:shd w:fill="F7F9FC" w:val="clear"/>
            <w:tcMar>
              <w:top w:type="dxa" w:w="90"/>
              <w:left w:type="dxa" w:w="120"/>
              <w:bottom w:type="dxa" w:w="90"/>
              <w:right w:type="dxa" w:w="120"/>
            </w:tcMar>
            <w:vAlign w:val="center"/>
          </w:tcPr>
          <w:p>
            <w:r>
              <w:rPr>
                <w:color w:val="333333"/>
                <w:sz w:val="20"/>
                <w:szCs w:val="20"/>
              </w:rPr>
              <w:t xml:space="preserve">Consumo de la API RPC-style de Outline</w:t>
            </w:r>
          </w:p>
        </w:tc>
      </w:tr>
      <w:tr>
        <w:tc>
          <w:tcPr>
            <w:tcW w:type="dxa" w:w="2400"/>
            <w:shd w:fill="FFFFFF" w:val="clear"/>
            <w:tcMar>
              <w:top w:type="dxa" w:w="90"/>
              <w:left w:type="dxa" w:w="120"/>
              <w:bottom w:type="dxa" w:w="90"/>
              <w:right w:type="dxa" w:w="120"/>
            </w:tcMar>
            <w:vAlign w:val="center"/>
          </w:tcPr>
          <w:p>
            <w:r>
              <w:rPr>
                <w:color w:val="333333"/>
                <w:sz w:val="20"/>
                <w:szCs w:val="20"/>
              </w:rPr>
              <w:t xml:space="preserve">Modelo de IA</w:t>
            </w:r>
          </w:p>
        </w:tc>
        <w:tc>
          <w:tcPr>
            <w:tcW w:type="dxa" w:w="3450"/>
            <w:shd w:fill="FFFFFF" w:val="clear"/>
            <w:tcMar>
              <w:top w:type="dxa" w:w="90"/>
              <w:left w:type="dxa" w:w="120"/>
              <w:bottom w:type="dxa" w:w="90"/>
              <w:right w:type="dxa" w:w="120"/>
            </w:tcMar>
            <w:vAlign w:val="center"/>
          </w:tcPr>
          <w:p>
            <w:r>
              <w:rPr>
                <w:color w:val="333333"/>
                <w:sz w:val="20"/>
                <w:szCs w:val="20"/>
              </w:rPr>
              <w:t xml:space="preserve">Anthropic Claude (SDK anthropic)</w:t>
            </w:r>
          </w:p>
        </w:tc>
        <w:tc>
          <w:tcPr>
            <w:tcW w:type="dxa" w:w="3500"/>
            <w:shd w:fill="FFFFFF" w:val="clear"/>
            <w:tcMar>
              <w:top w:type="dxa" w:w="90"/>
              <w:left w:type="dxa" w:w="120"/>
              <w:bottom w:type="dxa" w:w="90"/>
              <w:right w:type="dxa" w:w="120"/>
            </w:tcMar>
            <w:vAlign w:val="center"/>
          </w:tcPr>
          <w:p>
            <w:r>
              <w:rPr>
                <w:color w:val="333333"/>
                <w:sz w:val="20"/>
                <w:szCs w:val="20"/>
              </w:rPr>
              <w:t xml:space="preserve">Generación de respuestas en lenguaje natural</w:t>
            </w:r>
          </w:p>
        </w:tc>
      </w:tr>
      <w:tr>
        <w:tc>
          <w:tcPr>
            <w:tcW w:type="dxa" w:w="2400"/>
            <w:shd w:fill="F7F9FC" w:val="clear"/>
            <w:tcMar>
              <w:top w:type="dxa" w:w="90"/>
              <w:left w:type="dxa" w:w="120"/>
              <w:bottom w:type="dxa" w:w="90"/>
              <w:right w:type="dxa" w:w="120"/>
            </w:tcMar>
            <w:vAlign w:val="center"/>
          </w:tcPr>
          <w:p>
            <w:r>
              <w:rPr>
                <w:color w:val="333333"/>
                <w:sz w:val="20"/>
                <w:szCs w:val="20"/>
              </w:rPr>
              <w:t xml:space="preserve">Embeddings</w:t>
            </w:r>
          </w:p>
        </w:tc>
        <w:tc>
          <w:tcPr>
            <w:tcW w:type="dxa" w:w="3450"/>
            <w:shd w:fill="F7F9FC" w:val="clear"/>
            <w:tcMar>
              <w:top w:type="dxa" w:w="90"/>
              <w:left w:type="dxa" w:w="120"/>
              <w:bottom w:type="dxa" w:w="90"/>
              <w:right w:type="dxa" w:w="120"/>
            </w:tcMar>
            <w:vAlign w:val="center"/>
          </w:tcPr>
          <w:p>
            <w:r>
              <w:rPr>
                <w:color w:val="333333"/>
                <w:sz w:val="20"/>
                <w:szCs w:val="20"/>
              </w:rPr>
              <w:t xml:space="preserve">sentence-transformers (all-MiniLM-L6-v2)</w:t>
            </w:r>
          </w:p>
        </w:tc>
        <w:tc>
          <w:tcPr>
            <w:tcW w:type="dxa" w:w="3500"/>
            <w:shd w:fill="F7F9FC" w:val="clear"/>
            <w:tcMar>
              <w:top w:type="dxa" w:w="90"/>
              <w:left w:type="dxa" w:w="120"/>
              <w:bottom w:type="dxa" w:w="90"/>
              <w:right w:type="dxa" w:w="120"/>
            </w:tcMar>
            <w:vAlign w:val="center"/>
          </w:tcPr>
          <w:p>
            <w:r>
              <w:rPr>
                <w:color w:val="333333"/>
                <w:sz w:val="20"/>
                <w:szCs w:val="20"/>
              </w:rPr>
              <w:t xml:space="preserve">Generación local de vectores semánticos</w:t>
            </w:r>
          </w:p>
        </w:tc>
      </w:tr>
      <w:tr>
        <w:tc>
          <w:tcPr>
            <w:tcW w:type="dxa" w:w="2400"/>
            <w:shd w:fill="FFFFFF" w:val="clear"/>
            <w:tcMar>
              <w:top w:type="dxa" w:w="90"/>
              <w:left w:type="dxa" w:w="120"/>
              <w:bottom w:type="dxa" w:w="90"/>
              <w:right w:type="dxa" w:w="120"/>
            </w:tcMar>
            <w:vAlign w:val="center"/>
          </w:tcPr>
          <w:p>
            <w:r>
              <w:rPr>
                <w:color w:val="333333"/>
                <w:sz w:val="20"/>
                <w:szCs w:val="20"/>
              </w:rPr>
              <w:t xml:space="preserve">Base vectorial</w:t>
            </w:r>
          </w:p>
        </w:tc>
        <w:tc>
          <w:tcPr>
            <w:tcW w:type="dxa" w:w="3450"/>
            <w:shd w:fill="FFFFFF" w:val="clear"/>
            <w:tcMar>
              <w:top w:type="dxa" w:w="90"/>
              <w:left w:type="dxa" w:w="120"/>
              <w:bottom w:type="dxa" w:w="90"/>
              <w:right w:type="dxa" w:w="120"/>
            </w:tcMar>
            <w:vAlign w:val="center"/>
          </w:tcPr>
          <w:p>
            <w:r>
              <w:rPr>
                <w:color w:val="333333"/>
                <w:sz w:val="20"/>
                <w:szCs w:val="20"/>
              </w:rPr>
              <w:t xml:space="preserve">ChromaDB</w:t>
            </w:r>
          </w:p>
        </w:tc>
        <w:tc>
          <w:tcPr>
            <w:tcW w:type="dxa" w:w="3500"/>
            <w:shd w:fill="FFFFFF" w:val="clear"/>
            <w:tcMar>
              <w:top w:type="dxa" w:w="90"/>
              <w:left w:type="dxa" w:w="120"/>
              <w:bottom w:type="dxa" w:w="90"/>
              <w:right w:type="dxa" w:w="120"/>
            </w:tcMar>
            <w:vAlign w:val="center"/>
          </w:tcPr>
          <w:p>
            <w:r>
              <w:rPr>
                <w:color w:val="333333"/>
                <w:sz w:val="20"/>
                <w:szCs w:val="20"/>
              </w:rPr>
              <w:t xml:space="preserve">Almacenamiento y búsqueda por similitud de fragmentos</w:t>
            </w:r>
          </w:p>
        </w:tc>
      </w:tr>
      <w:tr>
        <w:tc>
          <w:tcPr>
            <w:tcW w:type="dxa" w:w="2400"/>
            <w:shd w:fill="F7F9FC" w:val="clear"/>
            <w:tcMar>
              <w:top w:type="dxa" w:w="90"/>
              <w:left w:type="dxa" w:w="120"/>
              <w:bottom w:type="dxa" w:w="90"/>
              <w:right w:type="dxa" w:w="120"/>
            </w:tcMar>
            <w:vAlign w:val="center"/>
          </w:tcPr>
          <w:p>
            <w:r>
              <w:rPr>
                <w:color w:val="333333"/>
                <w:sz w:val="20"/>
                <w:szCs w:val="20"/>
              </w:rPr>
              <w:t xml:space="preserve">Configuración</w:t>
            </w:r>
          </w:p>
        </w:tc>
        <w:tc>
          <w:tcPr>
            <w:tcW w:type="dxa" w:w="3450"/>
            <w:shd w:fill="F7F9FC" w:val="clear"/>
            <w:tcMar>
              <w:top w:type="dxa" w:w="90"/>
              <w:left w:type="dxa" w:w="120"/>
              <w:bottom w:type="dxa" w:w="90"/>
              <w:right w:type="dxa" w:w="120"/>
            </w:tcMar>
            <w:vAlign w:val="center"/>
          </w:tcPr>
          <w:p>
            <w:r>
              <w:rPr>
                <w:color w:val="333333"/>
                <w:sz w:val="20"/>
                <w:szCs w:val="20"/>
              </w:rPr>
              <w:t xml:space="preserve">python-dotenv</w:t>
            </w:r>
          </w:p>
        </w:tc>
        <w:tc>
          <w:tcPr>
            <w:tcW w:type="dxa" w:w="3500"/>
            <w:shd w:fill="F7F9FC" w:val="clear"/>
            <w:tcMar>
              <w:top w:type="dxa" w:w="90"/>
              <w:left w:type="dxa" w:w="120"/>
              <w:bottom w:type="dxa" w:w="90"/>
              <w:right w:type="dxa" w:w="120"/>
            </w:tcMar>
            <w:vAlign w:val="center"/>
          </w:tcPr>
          <w:p>
            <w:r>
              <w:rPr>
                <w:color w:val="333333"/>
                <w:sz w:val="20"/>
                <w:szCs w:val="20"/>
              </w:rPr>
              <w:t xml:space="preserve">Carga de credenciales desde archivo .env</w:t>
            </w:r>
          </w:p>
        </w:tc>
      </w:tr>
      <w:tr>
        <w:tc>
          <w:tcPr>
            <w:tcW w:type="dxa" w:w="2400"/>
            <w:shd w:fill="FFFFFF" w:val="clear"/>
            <w:tcMar>
              <w:top w:type="dxa" w:w="90"/>
              <w:left w:type="dxa" w:w="120"/>
              <w:bottom w:type="dxa" w:w="90"/>
              <w:right w:type="dxa" w:w="120"/>
            </w:tcMar>
            <w:vAlign w:val="center"/>
          </w:tcPr>
          <w:p>
            <w:r>
              <w:rPr>
                <w:color w:val="333333"/>
                <w:sz w:val="20"/>
                <w:szCs w:val="20"/>
              </w:rPr>
              <w:t xml:space="preserve">Origen de datos</w:t>
            </w:r>
          </w:p>
        </w:tc>
        <w:tc>
          <w:tcPr>
            <w:tcW w:type="dxa" w:w="3450"/>
            <w:shd w:fill="FFFFFF" w:val="clear"/>
            <w:tcMar>
              <w:top w:type="dxa" w:w="90"/>
              <w:left w:type="dxa" w:w="120"/>
              <w:bottom w:type="dxa" w:w="90"/>
              <w:right w:type="dxa" w:w="120"/>
            </w:tcMar>
            <w:vAlign w:val="center"/>
          </w:tcPr>
          <w:p>
            <w:r>
              <w:rPr>
                <w:color w:val="333333"/>
                <w:sz w:val="20"/>
                <w:szCs w:val="20"/>
              </w:rPr>
              <w:t xml:space="preserve">Outline API (api/*.list, api/*.info)</w:t>
            </w:r>
          </w:p>
        </w:tc>
        <w:tc>
          <w:tcPr>
            <w:tcW w:type="dxa" w:w="3500"/>
            <w:shd w:fill="FFFFFF" w:val="clear"/>
            <w:tcMar>
              <w:top w:type="dxa" w:w="90"/>
              <w:left w:type="dxa" w:w="120"/>
              <w:bottom w:type="dxa" w:w="90"/>
              <w:right w:type="dxa" w:w="120"/>
            </w:tcMar>
            <w:vAlign w:val="center"/>
          </w:tcPr>
          <w:p>
            <w:r>
              <w:rPr>
                <w:color w:val="333333"/>
                <w:sz w:val="20"/>
                <w:szCs w:val="20"/>
              </w:rPr>
              <w:t xml:space="preserve">Fuente oficial de la documentación de parámetros</w:t>
            </w:r>
          </w:p>
        </w:tc>
      </w:tr>
    </w:tbl>
    <w:p>
      <w:r>
        <w:br w:type="page"/>
      </w:r>
    </w:p>
    <w:p>
      <w:pPr>
        <w:pStyle w:val="Heading1"/>
        <w:pBdr>
          <w:bottom w:val="single" w:color="2E75B6" w:sz="6" w:space="4"/>
        </w:pBdr>
        <w:spacing w:after="180" w:before="360"/>
      </w:pPr>
      <w:r>
        <w:rPr>
          <w:b/>
          <w:bCs/>
          <w:color w:val="1F3864"/>
          <w:sz w:val="30"/>
          <w:szCs w:val="30"/>
        </w:rPr>
        <w:t xml:space="preserve">6. Estructura del proyecto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80"/>
              <w:bottom w:type="dxa" w:w="120"/>
              <w:right w:type="dxa" w:w="180"/>
            </w:tcMar>
          </w:tcPr>
          <w:p>
            <w:pPr>
              <w:spacing w:after="20"/>
            </w:pPr>
            <w:r>
              <w:rPr>
                <w:rFonts w:ascii="Consolas" w:cs="Consolas" w:eastAsia="Consolas" w:hAnsi="Consolas"/>
                <w:color w:val="333333"/>
                <w:sz w:val="18"/>
                <w:szCs w:val="18"/>
              </w:rPr>
              <w:t xml:space="preserve">outline_rag/</w:t>
            </w:r>
          </w:p>
          <w:p>
            <w:pPr>
              <w:spacing w:after="20"/>
            </w:pPr>
            <w:r>
              <w:rPr>
                <w:rFonts w:ascii="Consolas" w:cs="Consolas" w:eastAsia="Consolas" w:hAnsi="Consolas"/>
                <w:color w:val="333333"/>
                <w:sz w:val="18"/>
                <w:szCs w:val="18"/>
              </w:rPr>
              <w:t xml:space="preserve">├── outline_client.py     # Cliente de conexión a la API de Outline</w:t>
            </w:r>
          </w:p>
          <w:p>
            <w:pPr>
              <w:spacing w:after="20"/>
            </w:pPr>
            <w:r>
              <w:rPr>
                <w:rFonts w:ascii="Consolas" w:cs="Consolas" w:eastAsia="Consolas" w:hAnsi="Consolas"/>
                <w:color w:val="333333"/>
                <w:sz w:val="18"/>
                <w:szCs w:val="18"/>
              </w:rPr>
              <w:t xml:space="preserve">├── index_docs.py         # Indexación: extracción + chunking + embeddings</w:t>
            </w:r>
          </w:p>
          <w:p>
            <w:pPr>
              <w:spacing w:after="20"/>
            </w:pPr>
            <w:r>
              <w:rPr>
                <w:rFonts w:ascii="Consolas" w:cs="Consolas" w:eastAsia="Consolas" w:hAnsi="Consolas"/>
                <w:color w:val="333333"/>
                <w:sz w:val="18"/>
                <w:szCs w:val="18"/>
              </w:rPr>
              <w:t xml:space="preserve">├── chat.py                # Chat en consola con recuperación semántica (RAG)</w:t>
            </w:r>
          </w:p>
          <w:p>
            <w:pPr>
              <w:spacing w:after="20"/>
            </w:pPr>
            <w:r>
              <w:rPr>
                <w:rFonts w:ascii="Consolas" w:cs="Consolas" w:eastAsia="Consolas" w:hAnsi="Consolas"/>
                <w:color w:val="333333"/>
                <w:sz w:val="18"/>
                <w:szCs w:val="18"/>
              </w:rPr>
              <w:t xml:space="preserve">├── requirements.txt       # Dependencias del proyecto</w:t>
            </w:r>
          </w:p>
          <w:p>
            <w:pPr>
              <w:spacing w:after="20"/>
            </w:pPr>
            <w:r>
              <w:rPr>
                <w:rFonts w:ascii="Consolas" w:cs="Consolas" w:eastAsia="Consolas" w:hAnsi="Consolas"/>
                <w:color w:val="333333"/>
                <w:sz w:val="18"/>
                <w:szCs w:val="18"/>
              </w:rPr>
              <w:t xml:space="preserve">├── .env.example           # Plantilla de variables de entorno</w:t>
            </w:r>
          </w:p>
          <w:p>
            <w:pPr>
              <w:spacing w:after="20"/>
            </w:pPr>
            <w:r>
              <w:rPr>
                <w:rFonts w:ascii="Consolas" w:cs="Consolas" w:eastAsia="Consolas" w:hAnsi="Consolas"/>
                <w:color w:val="333333"/>
                <w:sz w:val="18"/>
                <w:szCs w:val="18"/>
              </w:rPr>
              <w:t xml:space="preserve">├── .env                   # Credenciales reales (NO se versiona)</w:t>
            </w:r>
          </w:p>
          <w:p>
            <w:pPr>
              <w:spacing w:after="20"/>
            </w:pPr>
            <w:r>
              <w:rPr>
                <w:rFonts w:ascii="Consolas" w:cs="Consolas" w:eastAsia="Consolas" w:hAnsi="Consolas"/>
                <w:color w:val="333333"/>
                <w:sz w:val="18"/>
                <w:szCs w:val="18"/>
              </w:rPr>
              <w:t xml:space="preserve">├── chroma_db/             # Base vectorial generada localmente</w:t>
            </w:r>
          </w:p>
          <w:p>
            <w:pPr>
              <w:spacing w:after="20"/>
            </w:pPr>
            <w:r>
              <w:rPr>
                <w:rFonts w:ascii="Consolas" w:cs="Consolas" w:eastAsia="Consolas" w:hAnsi="Consolas"/>
                <w:color w:val="333333"/>
                <w:sz w:val="18"/>
                <w:szCs w:val="18"/>
              </w:rPr>
              <w:t xml:space="preserve">└── README.md              # Guía de instalación y uso</w:t>
            </w:r>
          </w:p>
        </w:tc>
      </w:tr>
    </w:tbl>
    <w:p>
      <w:pPr>
        <w:pStyle w:val="Heading1"/>
        <w:pBdr>
          <w:bottom w:val="single" w:color="2E75B6" w:sz="6" w:space="4"/>
        </w:pBdr>
        <w:spacing w:after="180" w:before="360"/>
      </w:pPr>
      <w:r>
        <w:rPr>
          <w:b/>
          <w:bCs/>
          <w:color w:val="1F3864"/>
          <w:sz w:val="30"/>
          <w:szCs w:val="30"/>
        </w:rPr>
        <w:t xml:space="preserve">7. Descripción de los módulos</w:t>
      </w:r>
    </w:p>
    <w:p>
      <w:pPr>
        <w:pStyle w:val="Heading2"/>
        <w:spacing w:after="140" w:before="280"/>
      </w:pPr>
      <w:r>
        <w:rPr>
          <w:b/>
          <w:bCs/>
          <w:color w:val="2E75B6"/>
          <w:sz w:val="24"/>
          <w:szCs w:val="24"/>
        </w:rPr>
        <w:t xml:space="preserve">7.1 outline_client.py — Cliente de la API de Outline</w:t>
      </w:r>
    </w:p>
    <w:p>
      <w:pPr>
        <w:spacing w:after="160" w:line="276"/>
        <w:jc w:val="both"/>
      </w:pPr>
      <w:r>
        <w:rPr>
          <w:sz w:val="22"/>
          <w:szCs w:val="22"/>
        </w:rPr>
        <w:t xml:space="preserve">Encapsula la comunicación con la API de Outline, que sigue una convención de estilo RPC: cada operación es un método que se invoca mediante una petición POST a una ruta con el formato https://app.getoutline.com/api/&lt;método&gt;, por ejemplo documents.list o documents.info. La autenticación se realiza mediante un token Bearer en la cabecera Authorization.</w:t>
      </w:r>
    </w:p>
    <w:p>
      <w:pPr>
        <w:pStyle w:val="Heading3"/>
        <w:spacing w:after="100" w:before="200"/>
      </w:pPr>
      <w:r>
        <w:rPr>
          <w:b/>
          <w:bCs/>
          <w:color w:val="333333"/>
          <w:sz w:val="22"/>
          <w:szCs w:val="22"/>
        </w:rPr>
        <w:t xml:space="preserve">Métodos principales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3864" w:val="clear"/>
            <w:tcMar>
              <w:top w:type="dxa" w:w="100"/>
              <w:left w:type="dxa" w:w="120"/>
              <w:bottom w:type="dxa" w:w="100"/>
              <w:right w:type="dxa" w:w="120"/>
            </w:tcMar>
            <w:vAlign w:val="center"/>
          </w:tcPr>
          <w:p>
            <w:r>
              <w:rPr>
                <w:b/>
                <w:bCs/>
                <w:color w:val="FFFFFF"/>
                <w:sz w:val="20"/>
                <w:szCs w:val="20"/>
              </w:rPr>
              <w:t xml:space="preserve">Método</w:t>
            </w:r>
          </w:p>
        </w:tc>
        <w:tc>
          <w:tcPr>
            <w:tcW w:type="dxa" w:w="5750"/>
            <w:shd w:fill="1F3864" w:val="clear"/>
            <w:tcMar>
              <w:top w:type="dxa" w:w="100"/>
              <w:left w:type="dxa" w:w="120"/>
              <w:bottom w:type="dxa" w:w="100"/>
              <w:right w:type="dxa" w:w="120"/>
            </w:tcMar>
            <w:vAlign w:val="center"/>
          </w:tcPr>
          <w:p>
            <w:r>
              <w:rPr>
                <w:b/>
                <w:bCs/>
                <w:color w:val="FFFFFF"/>
                <w:sz w:val="20"/>
                <w:szCs w:val="20"/>
              </w:rPr>
              <w:t xml:space="preserve">Descripción</w:t>
            </w:r>
          </w:p>
        </w:tc>
      </w:tr>
      <w:tr>
        <w:tc>
          <w:tcPr>
            <w:tcW w:type="dxa" w:w="3600"/>
            <w:shd w:fill="FFFFFF" w:val="clear"/>
            <w:tcMar>
              <w:top w:type="dxa" w:w="90"/>
              <w:left w:type="dxa" w:w="120"/>
              <w:bottom w:type="dxa" w:w="90"/>
              <w:right w:type="dxa" w:w="120"/>
            </w:tcMar>
            <w:vAlign w:val="center"/>
          </w:tcPr>
          <w:p>
            <w:r>
              <w:rPr>
                <w:color w:val="333333"/>
                <w:sz w:val="20"/>
                <w:szCs w:val="20"/>
              </w:rPr>
              <w:t xml:space="preserve">call(method, **params)</w:t>
            </w:r>
          </w:p>
        </w:tc>
        <w:tc>
          <w:tcPr>
            <w:tcW w:type="dxa" w:w="5750"/>
            <w:shd w:fill="FFFFFF" w:val="clear"/>
            <w:tcMar>
              <w:top w:type="dxa" w:w="90"/>
              <w:left w:type="dxa" w:w="120"/>
              <w:bottom w:type="dxa" w:w="90"/>
              <w:right w:type="dxa" w:w="120"/>
            </w:tcMar>
            <w:vAlign w:val="center"/>
          </w:tcPr>
          <w:p>
            <w:r>
              <w:rPr>
                <w:color w:val="333333"/>
                <w:sz w:val="20"/>
                <w:szCs w:val="20"/>
              </w:rPr>
              <w:t xml:space="preserve">Método genérico que envía la petición POST y valida la respuesta (ok: true)</w:t>
            </w:r>
          </w:p>
        </w:tc>
      </w:tr>
      <w:tr>
        <w:tc>
          <w:tcPr>
            <w:tcW w:type="dxa" w:w="3600"/>
            <w:shd w:fill="F7F9FC" w:val="clear"/>
            <w:tcMar>
              <w:top w:type="dxa" w:w="90"/>
              <w:left w:type="dxa" w:w="120"/>
              <w:bottom w:type="dxa" w:w="90"/>
              <w:right w:type="dxa" w:w="120"/>
            </w:tcMar>
            <w:vAlign w:val="center"/>
          </w:tcPr>
          <w:p>
            <w:r>
              <w:rPr>
                <w:color w:val="333333"/>
                <w:sz w:val="20"/>
                <w:szCs w:val="20"/>
              </w:rPr>
              <w:t xml:space="preserve">whoami()</w:t>
            </w:r>
          </w:p>
        </w:tc>
        <w:tc>
          <w:tcPr>
            <w:tcW w:type="dxa" w:w="5750"/>
            <w:shd w:fill="F7F9FC" w:val="clear"/>
            <w:tcMar>
              <w:top w:type="dxa" w:w="90"/>
              <w:left w:type="dxa" w:w="120"/>
              <w:bottom w:type="dxa" w:w="90"/>
              <w:right w:type="dxa" w:w="120"/>
            </w:tcMar>
            <w:vAlign w:val="center"/>
          </w:tcPr>
          <w:p>
            <w:r>
              <w:rPr>
                <w:color w:val="333333"/>
                <w:sz w:val="20"/>
                <w:szCs w:val="20"/>
              </w:rPr>
              <w:t xml:space="preserve">Verifica la autenticación y devuelve los datos del usuario y del workspace (auth.info)</w:t>
            </w:r>
          </w:p>
        </w:tc>
      </w:tr>
      <w:tr>
        <w:tc>
          <w:tcPr>
            <w:tcW w:type="dxa" w:w="3600"/>
            <w:shd w:fill="FFFFFF" w:val="clear"/>
            <w:tcMar>
              <w:top w:type="dxa" w:w="90"/>
              <w:left w:type="dxa" w:w="120"/>
              <w:bottom w:type="dxa" w:w="90"/>
              <w:right w:type="dxa" w:w="120"/>
            </w:tcMar>
            <w:vAlign w:val="center"/>
          </w:tcPr>
          <w:p>
            <w:r>
              <w:rPr>
                <w:color w:val="333333"/>
                <w:sz w:val="20"/>
                <w:szCs w:val="20"/>
              </w:rPr>
              <w:t xml:space="preserve">list_collections()</w:t>
            </w:r>
          </w:p>
        </w:tc>
        <w:tc>
          <w:tcPr>
            <w:tcW w:type="dxa" w:w="5750"/>
            <w:shd w:fill="FFFFFF" w:val="clear"/>
            <w:tcMar>
              <w:top w:type="dxa" w:w="90"/>
              <w:left w:type="dxa" w:w="120"/>
              <w:bottom w:type="dxa" w:w="90"/>
              <w:right w:type="dxa" w:w="120"/>
            </w:tcMar>
            <w:vAlign w:val="center"/>
          </w:tcPr>
          <w:p>
            <w:r>
              <w:rPr>
                <w:color w:val="333333"/>
                <w:sz w:val="20"/>
                <w:szCs w:val="20"/>
              </w:rPr>
              <w:t xml:space="preserve">Lista todas las colecciones visibles con la API key configurada, manejando paginación</w:t>
            </w:r>
          </w:p>
        </w:tc>
      </w:tr>
      <w:tr>
        <w:tc>
          <w:tcPr>
            <w:tcW w:type="dxa" w:w="3600"/>
            <w:shd w:fill="F7F9FC" w:val="clear"/>
            <w:tcMar>
              <w:top w:type="dxa" w:w="90"/>
              <w:left w:type="dxa" w:w="120"/>
              <w:bottom w:type="dxa" w:w="90"/>
              <w:right w:type="dxa" w:w="120"/>
            </w:tcMar>
            <w:vAlign w:val="center"/>
          </w:tcPr>
          <w:p>
            <w:r>
              <w:rPr>
                <w:color w:val="333333"/>
                <w:sz w:val="20"/>
                <w:szCs w:val="20"/>
              </w:rPr>
              <w:t xml:space="preserve">find_collection_id_by_name(name)</w:t>
            </w:r>
          </w:p>
        </w:tc>
        <w:tc>
          <w:tcPr>
            <w:tcW w:type="dxa" w:w="5750"/>
            <w:shd w:fill="F7F9FC" w:val="clear"/>
            <w:tcMar>
              <w:top w:type="dxa" w:w="90"/>
              <w:left w:type="dxa" w:w="120"/>
              <w:bottom w:type="dxa" w:w="90"/>
              <w:right w:type="dxa" w:w="120"/>
            </w:tcMar>
            <w:vAlign w:val="center"/>
          </w:tcPr>
          <w:p>
            <w:r>
              <w:rPr>
                <w:color w:val="333333"/>
                <w:sz w:val="20"/>
                <w:szCs w:val="20"/>
              </w:rPr>
              <w:t xml:space="preserve">Busca una colección por coincidencia parcial de nombre y devuelve su ID</w:t>
            </w:r>
          </w:p>
        </w:tc>
      </w:tr>
      <w:tr>
        <w:tc>
          <w:tcPr>
            <w:tcW w:type="dxa" w:w="3600"/>
            <w:shd w:fill="FFFFFF" w:val="clear"/>
            <w:tcMar>
              <w:top w:type="dxa" w:w="90"/>
              <w:left w:type="dxa" w:w="120"/>
              <w:bottom w:type="dxa" w:w="90"/>
              <w:right w:type="dxa" w:w="120"/>
            </w:tcMar>
            <w:vAlign w:val="center"/>
          </w:tcPr>
          <w:p>
            <w:r>
              <w:rPr>
                <w:color w:val="333333"/>
                <w:sz w:val="20"/>
                <w:szCs w:val="20"/>
              </w:rPr>
              <w:t xml:space="preserve">list_documents_in_collection(id)</w:t>
            </w:r>
          </w:p>
        </w:tc>
        <w:tc>
          <w:tcPr>
            <w:tcW w:type="dxa" w:w="5750"/>
            <w:shd w:fill="FFFFFF" w:val="clear"/>
            <w:tcMar>
              <w:top w:type="dxa" w:w="90"/>
              <w:left w:type="dxa" w:w="120"/>
              <w:bottom w:type="dxa" w:w="90"/>
              <w:right w:type="dxa" w:w="120"/>
            </w:tcMar>
            <w:vAlign w:val="center"/>
          </w:tcPr>
          <w:p>
            <w:r>
              <w:rPr>
                <w:color w:val="333333"/>
                <w:sz w:val="20"/>
                <w:szCs w:val="20"/>
              </w:rPr>
              <w:t xml:space="preserve">Lista todos los documentos pertenecientes a una colección</w:t>
            </w:r>
          </w:p>
        </w:tc>
      </w:tr>
      <w:tr>
        <w:tc>
          <w:tcPr>
            <w:tcW w:type="dxa" w:w="3600"/>
            <w:shd w:fill="F7F9FC" w:val="clear"/>
            <w:tcMar>
              <w:top w:type="dxa" w:w="90"/>
              <w:left w:type="dxa" w:w="120"/>
              <w:bottom w:type="dxa" w:w="90"/>
              <w:right w:type="dxa" w:w="120"/>
            </w:tcMar>
            <w:vAlign w:val="center"/>
          </w:tcPr>
          <w:p>
            <w:r>
              <w:rPr>
                <w:color w:val="333333"/>
                <w:sz w:val="20"/>
                <w:szCs w:val="20"/>
              </w:rPr>
              <w:t xml:space="preserve">get_document_content(id)</w:t>
            </w:r>
          </w:p>
        </w:tc>
        <w:tc>
          <w:tcPr>
            <w:tcW w:type="dxa" w:w="5750"/>
            <w:shd w:fill="F7F9FC" w:val="clear"/>
            <w:tcMar>
              <w:top w:type="dxa" w:w="90"/>
              <w:left w:type="dxa" w:w="120"/>
              <w:bottom w:type="dxa" w:w="90"/>
              <w:right w:type="dxa" w:w="120"/>
            </w:tcMar>
            <w:vAlign w:val="center"/>
          </w:tcPr>
          <w:p>
            <w:r>
              <w:rPr>
                <w:color w:val="333333"/>
                <w:sz w:val="20"/>
                <w:szCs w:val="20"/>
              </w:rPr>
              <w:t xml:space="preserve">Obtiene el contenido completo en Markdown de un documento puntual</w:t>
            </w:r>
          </w:p>
        </w:tc>
      </w:tr>
    </w:tbl>
    <w:p>
      <w:pPr>
        <w:spacing w:after="120"/>
      </w:pPr>
    </w:p>
    <w:p>
      <w:pPr>
        <w:pStyle w:val="Heading2"/>
        <w:spacing w:after="140" w:before="280"/>
      </w:pPr>
      <w:r>
        <w:rPr>
          <w:b/>
          <w:bCs/>
          <w:color w:val="2E75B6"/>
          <w:sz w:val="24"/>
          <w:szCs w:val="24"/>
        </w:rPr>
        <w:t xml:space="preserve">7.2 index_docs.py — Indexación semántica</w:t>
      </w:r>
    </w:p>
    <w:p>
      <w:pPr>
        <w:spacing w:after="160" w:line="276"/>
        <w:jc w:val="both"/>
      </w:pPr>
      <w:r>
        <w:rPr>
          <w:sz w:val="22"/>
          <w:szCs w:val="22"/>
        </w:rPr>
        <w:t xml:space="preserve">Este script se ejecuta de forma manual cada vez que la documentación en Outline se actualiza. Su función es recorrer todos los documentos de la colección seleccionada, dividir su contenido en fragmentos de un tamaño controlado (chunking con solapamiento, para no cortar ideas a la mitad) y convertir cada fragmento en un vector numérico (embedding) mediante un modelo de lenguaje liviano que corre de forma local, sin enviar los documentos a ningún servicio externo en este paso.</w:t>
      </w:r>
    </w:p>
    <w:p>
      <w:pPr>
        <w:pStyle w:val="ListParagraph"/>
        <w:numPr>
          <w:ilvl w:val="0"/>
          <w:numId w:val="2"/>
        </w:numPr>
        <w:spacing w:after="80"/>
      </w:pPr>
      <w:r>
        <w:rPr>
          <w:sz w:val="22"/>
          <w:szCs w:val="22"/>
        </w:rPr>
        <w:t xml:space="preserve">Tamaño de fragmento: 800 caracteres aproximados, con 150 caracteres de solapamiento.</w:t>
      </w:r>
    </w:p>
    <w:p>
      <w:pPr>
        <w:pStyle w:val="ListParagraph"/>
        <w:numPr>
          <w:ilvl w:val="0"/>
          <w:numId w:val="2"/>
        </w:numPr>
        <w:spacing w:after="80"/>
      </w:pPr>
      <w:r>
        <w:rPr>
          <w:sz w:val="22"/>
          <w:szCs w:val="22"/>
        </w:rPr>
        <w:t xml:space="preserve">Modelo de embeddings: all-MiniLM-L6-v2 (ejecución local, sin costo de API).</w:t>
      </w:r>
    </w:p>
    <w:p>
      <w:pPr>
        <w:pStyle w:val="ListParagraph"/>
        <w:numPr>
          <w:ilvl w:val="0"/>
          <w:numId w:val="2"/>
        </w:numPr>
        <w:spacing w:after="80"/>
      </w:pPr>
      <w:r>
        <w:rPr>
          <w:sz w:val="22"/>
          <w:szCs w:val="22"/>
        </w:rPr>
        <w:t xml:space="preserve">Persistencia: los vectores y metadatos se guardan en una base ChromaDB local, en la carpeta chroma_db/.</w:t>
      </w:r>
    </w:p>
    <w:p>
      <w:pPr>
        <w:pStyle w:val="ListParagraph"/>
        <w:numPr>
          <w:ilvl w:val="0"/>
          <w:numId w:val="2"/>
        </w:numPr>
        <w:spacing w:after="80"/>
      </w:pPr>
      <w:r>
        <w:rPr>
          <w:sz w:val="22"/>
          <w:szCs w:val="22"/>
        </w:rPr>
        <w:t xml:space="preserve">Cada vez que se reindexa, la colección vectorial anterior se reemplaza para evitar fragmentos obsoletos o duplicados.</w:t>
      </w:r>
    </w:p>
    <w:p>
      <w:pPr>
        <w:spacing w:after="120"/>
      </w:pPr>
    </w:p>
    <w:p>
      <w:pPr>
        <w:pStyle w:val="Heading2"/>
        <w:spacing w:after="140" w:before="280"/>
      </w:pPr>
      <w:r>
        <w:rPr>
          <w:b/>
          <w:bCs/>
          <w:color w:val="2E75B6"/>
          <w:sz w:val="24"/>
          <w:szCs w:val="24"/>
        </w:rPr>
        <w:t xml:space="preserve">7.3 chat.py — Interfaz conversacional (RAG)</w:t>
      </w:r>
    </w:p>
    <w:p>
      <w:pPr>
        <w:spacing w:after="160" w:line="276"/>
        <w:jc w:val="both"/>
      </w:pPr>
      <w:r>
        <w:rPr>
          <w:sz w:val="22"/>
          <w:szCs w:val="22"/>
        </w:rPr>
        <w:t xml:space="preserve">Implementa el ciclo de preguntas y respuestas en consola. Por cada pregunta del usuario, el sistema calcula su embedding, consulta ChromaDB para recuperar los fragmentos más relevantes semánticamente (por defecto, los 5 más cercanos) y construye un prompt de sistema que instruye al modelo Claude a responder únicamente con base en esos fragmentos, señalando explícitamente cuando la información solicitada no se encuentra en la documentación, en lugar de inventarla.</w:t>
      </w:r>
    </w:p>
    <w:tbl>
      <w:tblPr>
        <w:tblW w:type="pct" w:w="100%"/>
        <w:tblBorders>
          <w:top w:val="single" w:color="2E75B6" w:sz="4"/>
          <w:left w:val="single" w:color="2E75B6" w:sz="24"/>
          <w:bottom w:val="single" w:color="2E75B6" w:sz="4"/>
          <w:right w:val="single" w:color="2E75B6" w:sz="4"/>
          <w:insideH w:val="single" w:color="auto" w:sz="4"/>
          <w:insideV w:val="single" w:color="auto" w:sz="4"/>
        </w:tblBorders>
      </w:tblPr>
      <w:tblGrid>
        <w:gridCol w:w="100"/>
      </w:tblGrid>
      <w:tr>
        <w:tc>
          <w:tcPr>
            <w:tcW w:type="pct" w:w="100%"/>
            <w:shd w:fill="E9EEF5" w:val="clear"/>
            <w:tcMar>
              <w:top w:type="dxa" w:w="160"/>
              <w:left w:type="dxa" w:w="220"/>
              <w:bottom w:type="dxa" w:w="160"/>
              <w:right w:type="dxa" w:w="220"/>
            </w:tcMar>
          </w:tcPr>
          <w:p>
            <w:pPr>
              <w:spacing w:after="60"/>
            </w:pPr>
            <w:r>
              <w:rPr>
                <w:b/>
                <w:bCs/>
                <w:color w:val="1F3864"/>
                <w:sz w:val="20"/>
                <w:szCs w:val="20"/>
              </w:rPr>
              <w:t xml:space="preserve">Regla de diseño clave</w:t>
            </w:r>
          </w:p>
          <w:p>
            <w:r>
              <w:rPr>
                <w:color w:val="333333"/>
                <w:sz w:val="20"/>
                <w:szCs w:val="20"/>
              </w:rPr>
              <w:t xml:space="preserve">El modelo de IA no tiene memoria general de la documentación: solo recibe, en cada pregunta, los fragmentos recuperados por búsqueda semántica. Esto permite que el sistema escale a colecciones grandes sin exceder los límites de contexto del modelo y sin incurrir en costos innecesarios de procesamiento.</w:t>
            </w:r>
          </w:p>
        </w:tc>
      </w:tr>
    </w:tbl>
    <w:p>
      <w:r>
        <w:br w:type="page"/>
      </w:r>
    </w:p>
    <w:p>
      <w:pPr>
        <w:pStyle w:val="Heading1"/>
        <w:pBdr>
          <w:bottom w:val="single" w:color="2E75B6" w:sz="6" w:space="4"/>
        </w:pBdr>
        <w:spacing w:after="180" w:before="360"/>
      </w:pPr>
      <w:r>
        <w:rPr>
          <w:b/>
          <w:bCs/>
          <w:color w:val="1F3864"/>
          <w:sz w:val="30"/>
          <w:szCs w:val="30"/>
        </w:rPr>
        <w:t xml:space="preserve">8. Configuración e instalación</w:t>
      </w:r>
    </w:p>
    <w:p>
      <w:pPr>
        <w:pStyle w:val="Heading2"/>
        <w:spacing w:after="140" w:before="280"/>
      </w:pPr>
      <w:r>
        <w:rPr>
          <w:b/>
          <w:bCs/>
          <w:color w:val="2E75B6"/>
          <w:sz w:val="24"/>
          <w:szCs w:val="24"/>
        </w:rPr>
        <w:t xml:space="preserve">8.1 Requisitos previos</w:t>
      </w:r>
    </w:p>
    <w:p>
      <w:pPr>
        <w:pStyle w:val="ListParagraph"/>
        <w:numPr>
          <w:ilvl w:val="0"/>
          <w:numId w:val="2"/>
        </w:numPr>
        <w:spacing w:after="80"/>
      </w:pPr>
      <w:r>
        <w:rPr>
          <w:sz w:val="22"/>
          <w:szCs w:val="22"/>
        </w:rPr>
        <w:t xml:space="preserve">Python 3.9 o superior instalado.</w:t>
      </w:r>
    </w:p>
    <w:p>
      <w:pPr>
        <w:pStyle w:val="ListParagraph"/>
        <w:numPr>
          <w:ilvl w:val="0"/>
          <w:numId w:val="2"/>
        </w:numPr>
        <w:spacing w:after="80"/>
      </w:pPr>
      <w:r>
        <w:rPr>
          <w:sz w:val="22"/>
          <w:szCs w:val="22"/>
        </w:rPr>
        <w:t xml:space="preserve">Una API key de Outline, generada en Configuración → API dentro de la cuenta.</w:t>
      </w:r>
    </w:p>
    <w:p>
      <w:pPr>
        <w:pStyle w:val="ListParagraph"/>
        <w:numPr>
          <w:ilvl w:val="0"/>
          <w:numId w:val="2"/>
        </w:numPr>
        <w:spacing w:after="80"/>
      </w:pPr>
      <w:r>
        <w:rPr>
          <w:sz w:val="22"/>
          <w:szCs w:val="22"/>
        </w:rPr>
        <w:t xml:space="preserve">Una API key de Anthropic, generada en console.anthropic.com.</w:t>
      </w:r>
    </w:p>
    <w:p>
      <w:pPr>
        <w:pStyle w:val="Heading2"/>
        <w:spacing w:after="140" w:before="280"/>
      </w:pPr>
      <w:r>
        <w:rPr>
          <w:b/>
          <w:bCs/>
          <w:color w:val="2E75B6"/>
          <w:sz w:val="24"/>
          <w:szCs w:val="24"/>
        </w:rPr>
        <w:t xml:space="preserve">8.2 Instalación de dependencias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80"/>
              <w:bottom w:type="dxa" w:w="120"/>
              <w:right w:type="dxa" w:w="180"/>
            </w:tcMar>
          </w:tcPr>
          <w:p>
            <w:pPr>
              <w:spacing w:after="20"/>
            </w:pPr>
            <w:r>
              <w:rPr>
                <w:rFonts w:ascii="Consolas" w:cs="Consolas" w:eastAsia="Consolas" w:hAnsi="Consolas"/>
                <w:color w:val="333333"/>
                <w:sz w:val="18"/>
                <w:szCs w:val="18"/>
              </w:rPr>
              <w:t xml:space="preserve">python -m venv venv</w:t>
            </w:r>
          </w:p>
          <w:p>
            <w:pPr>
              <w:spacing w:after="20"/>
            </w:pPr>
            <w:r>
              <w:rPr>
                <w:rFonts w:ascii="Consolas" w:cs="Consolas" w:eastAsia="Consolas" w:hAnsi="Consolas"/>
                <w:color w:val="333333"/>
                <w:sz w:val="18"/>
                <w:szCs w:val="18"/>
              </w:rPr>
              <w:t xml:space="preserve">venv\Scripts\activate      (En Windows)</w:t>
            </w:r>
          </w:p>
          <w:p>
            <w:pPr>
              <w:spacing w:after="20"/>
            </w:pPr>
            <w:r>
              <w:rPr>
                <w:rFonts w:ascii="Consolas" w:cs="Consolas" w:eastAsia="Consolas" w:hAnsi="Consolas"/>
                <w:color w:val="333333"/>
                <w:sz w:val="18"/>
                <w:szCs w:val="18"/>
              </w:rPr>
              <w:t xml:space="preserve">pip install -r requirements.txt</w:t>
            </w:r>
          </w:p>
        </w:tc>
      </w:tr>
    </w:tbl>
    <w:p>
      <w:pPr>
        <w:pStyle w:val="Heading2"/>
        <w:spacing w:after="140" w:before="280"/>
      </w:pPr>
      <w:r>
        <w:rPr>
          <w:b/>
          <w:bCs/>
          <w:color w:val="2E75B6"/>
          <w:sz w:val="24"/>
          <w:szCs w:val="24"/>
        </w:rPr>
        <w:t xml:space="preserve">8.3 Variables de entorno (.env)</w:t>
      </w:r>
    </w:p>
    <w:p>
      <w:pPr>
        <w:spacing w:after="160" w:line="276"/>
        <w:jc w:val="both"/>
      </w:pPr>
      <w:r>
        <w:rPr>
          <w:sz w:val="22"/>
          <w:szCs w:val="22"/>
        </w:rPr>
        <w:t xml:space="preserve">Las credenciales nunca se escriben directamente en el código fuente. Se gestionan mediante un archivo .env, que se crea a partir de la plantilla .env.example y que queda excluido del control de versiones: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80"/>
              <w:bottom w:type="dxa" w:w="120"/>
              <w:right w:type="dxa" w:w="180"/>
            </w:tcMar>
          </w:tcPr>
          <w:p>
            <w:pPr>
              <w:spacing w:after="20"/>
            </w:pPr>
            <w:r>
              <w:rPr>
                <w:rFonts w:ascii="Consolas" w:cs="Consolas" w:eastAsia="Consolas" w:hAnsi="Consolas"/>
                <w:color w:val="333333"/>
                <w:sz w:val="18"/>
                <w:szCs w:val="18"/>
              </w:rPr>
              <w:t xml:space="preserve">OUTLINE_API_KEY=ol_api_xxxxxxxxxxxxxxxxxxxxxxxxxx</w:t>
            </w:r>
          </w:p>
          <w:p>
            <w:pPr>
              <w:spacing w:after="20"/>
            </w:pPr>
            <w:r>
              <w:rPr>
                <w:rFonts w:ascii="Consolas" w:cs="Consolas" w:eastAsia="Consolas" w:hAnsi="Consolas"/>
                <w:color w:val="333333"/>
                <w:sz w:val="18"/>
                <w:szCs w:val="18"/>
              </w:rPr>
              <w:t xml:space="preserve">OUTLINE_BASE_URL=https://app.getoutline.com/api</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ANTHROPIC_API_KEY=sk-ant-xxxxxxxxxxxxxxxxxxxxxxxxxx</w:t>
            </w:r>
          </w:p>
        </w:tc>
      </w:tr>
    </w:tbl>
    <w:p>
      <w:pPr>
        <w:pStyle w:val="Heading2"/>
        <w:spacing w:after="140" w:before="280"/>
      </w:pPr>
      <w:r>
        <w:rPr>
          <w:b/>
          <w:bCs/>
          <w:color w:val="2E75B6"/>
          <w:sz w:val="24"/>
          <w:szCs w:val="24"/>
        </w:rPr>
        <w:t xml:space="preserve">8.4 Indexación de la colección</w:t>
      </w:r>
    </w:p>
    <w:p>
      <w:pPr>
        <w:spacing w:after="160" w:line="276"/>
        <w:jc w:val="both"/>
      </w:pPr>
      <w:r>
        <w:rPr>
          <w:sz w:val="22"/>
          <w:szCs w:val="22"/>
        </w:rPr>
        <w:t xml:space="preserve">Se ejecuta cada vez que el contenido de la colección en Outline cambia: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80"/>
              <w:bottom w:type="dxa" w:w="120"/>
              <w:right w:type="dxa" w:w="180"/>
            </w:tcMar>
          </w:tcPr>
          <w:p>
            <w:pPr>
              <w:spacing w:after="20"/>
            </w:pPr>
            <w:r>
              <w:rPr>
                <w:rFonts w:ascii="Consolas" w:cs="Consolas" w:eastAsia="Consolas" w:hAnsi="Consolas"/>
                <w:color w:val="333333"/>
                <w:sz w:val="18"/>
                <w:szCs w:val="18"/>
              </w:rPr>
              <w:t xml:space="preserve">python index_docs.py "Parametros pruebas"</w:t>
            </w:r>
          </w:p>
        </w:tc>
      </w:tr>
    </w:tbl>
    <w:p>
      <w:pPr>
        <w:pStyle w:val="Heading2"/>
        <w:spacing w:after="140" w:before="280"/>
      </w:pPr>
      <w:r>
        <w:rPr>
          <w:b/>
          <w:bCs/>
          <w:color w:val="2E75B6"/>
          <w:sz w:val="24"/>
          <w:szCs w:val="24"/>
        </w:rPr>
        <w:t xml:space="preserve">8.5 Ejecución del asistente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80"/>
              <w:bottom w:type="dxa" w:w="120"/>
              <w:right w:type="dxa" w:w="180"/>
            </w:tcMar>
          </w:tcPr>
          <w:p>
            <w:pPr>
              <w:spacing w:after="20"/>
            </w:pPr>
            <w:r>
              <w:rPr>
                <w:rFonts w:ascii="Consolas" w:cs="Consolas" w:eastAsia="Consolas" w:hAnsi="Consolas"/>
                <w:color w:val="333333"/>
                <w:sz w:val="18"/>
                <w:szCs w:val="18"/>
              </w:rPr>
              <w:t xml:space="preserve">python chat.py</w:t>
            </w:r>
          </w:p>
        </w:tc>
      </w:tr>
    </w:tbl>
    <w:p>
      <w:pPr>
        <w:spacing w:after="160" w:line="276"/>
        <w:jc w:val="both"/>
      </w:pPr>
      <w:r>
        <w:rPr>
          <w:sz w:val="22"/>
          <w:szCs w:val="22"/>
        </w:rPr>
        <w:t xml:space="preserve">El usuario escribe sus preguntas en español y el sistema responde citando los documentos fuente consultados. Para finalizar la sesión, se escribe la palabra «salir».</w:t>
      </w:r>
    </w:p>
    <w:p>
      <w:pPr>
        <w:pStyle w:val="Heading1"/>
        <w:pBdr>
          <w:bottom w:val="single" w:color="2E75B6" w:sz="6" w:space="4"/>
        </w:pBdr>
        <w:spacing w:after="180" w:before="360"/>
      </w:pPr>
      <w:r>
        <w:rPr>
          <w:b/>
          <w:bCs/>
          <w:color w:val="1F3864"/>
          <w:sz w:val="30"/>
          <w:szCs w:val="30"/>
        </w:rPr>
        <w:t xml:space="preserve">9. Pruebas realizadas</w:t>
      </w:r>
    </w:p>
    <w:p>
      <w:pPr>
        <w:spacing w:after="160" w:line="276"/>
        <w:jc w:val="both"/>
      </w:pPr>
      <w:r>
        <w:rPr>
          <w:sz w:val="22"/>
          <w:szCs w:val="22"/>
        </w:rPr>
        <w:t xml:space="preserve">Durante el desarrollo se realizaron pruebas progresivas de integración, verificando cada componente de forma aislada antes de ensamblar el flujo completo.</w:t>
      </w:r>
    </w:p>
    <w:p>
      <w:pPr>
        <w:pStyle w:val="Heading2"/>
        <w:spacing w:after="140" w:before="280"/>
      </w:pPr>
      <w:r>
        <w:rPr>
          <w:b/>
          <w:bCs/>
          <w:color w:val="2E75B6"/>
          <w:sz w:val="24"/>
          <w:szCs w:val="24"/>
        </w:rPr>
        <w:t xml:space="preserve">9.1 Prueba de autenticación y conexión</w:t>
      </w:r>
    </w:p>
    <w:p>
      <w:pPr>
        <w:spacing w:after="160" w:line="276"/>
        <w:jc w:val="both"/>
      </w:pPr>
      <w:r>
        <w:rPr>
          <w:sz w:val="22"/>
          <w:szCs w:val="22"/>
        </w:rPr>
        <w:t xml:space="preserve">Se validó la autenticación contra la API de Outline mediante el método auth.info, confirmando que la API key configurada corresponde a una cuenta activa y que la comunicación con el servidor se establece correctamente sobre HTTPS.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80"/>
              <w:bottom w:type="dxa" w:w="120"/>
              <w:right w:type="dxa" w:w="180"/>
            </w:tcMar>
          </w:tcPr>
          <w:p>
            <w:pPr>
              <w:spacing w:after="20"/>
            </w:pPr>
            <w:r>
              <w:rPr>
                <w:rFonts w:ascii="Consolas" w:cs="Consolas" w:eastAsia="Consolas" w:hAnsi="Consolas"/>
                <w:color w:val="333333"/>
                <w:sz w:val="18"/>
                <w:szCs w:val="18"/>
              </w:rPr>
              <w:t xml:space="preserve">Conectado como: Jonathan Montes (jonathanmontessuarez@gmail.com)</w:t>
            </w:r>
          </w:p>
          <w:p>
            <w:pPr>
              <w:spacing w:after="20"/>
            </w:pPr>
            <w:r>
              <w:rPr>
                <w:rFonts w:ascii="Consolas" w:cs="Consolas" w:eastAsia="Consolas" w:hAnsi="Consolas"/>
                <w:color w:val="333333"/>
                <w:sz w:val="18"/>
                <w:szCs w:val="18"/>
              </w:rPr>
              <w:t xml:space="preserve">Workspace: Pruebas</w:t>
            </w:r>
          </w:p>
        </w:tc>
      </w:tr>
    </w:tbl>
    <w:p>
      <w:pPr>
        <w:pStyle w:val="Heading2"/>
        <w:spacing w:after="140" w:before="280"/>
      </w:pPr>
      <w:r>
        <w:rPr>
          <w:b/>
          <w:bCs/>
          <w:color w:val="2E75B6"/>
          <w:sz w:val="24"/>
          <w:szCs w:val="24"/>
        </w:rPr>
        <w:t xml:space="preserve">9.2 Prueba de listado de colecciones</w:t>
      </w:r>
    </w:p>
    <w:p>
      <w:pPr>
        <w:spacing w:after="160" w:line="276"/>
        <w:jc w:val="both"/>
      </w:pPr>
      <w:r>
        <w:rPr>
          <w:sz w:val="22"/>
          <w:szCs w:val="22"/>
        </w:rPr>
        <w:t xml:space="preserve">Se verificó la correcta paginación y recuperación del listado de colecciones disponibles en el workspace, incluyendo sus identificadores únicos (UUID), necesarios para las siguientes operaciones de lectura de documentos.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80"/>
              <w:bottom w:type="dxa" w:w="120"/>
              <w:right w:type="dxa" w:w="180"/>
            </w:tcMar>
          </w:tcPr>
          <w:p>
            <w:pPr>
              <w:spacing w:after="20"/>
            </w:pPr>
            <w:r>
              <w:rPr>
                <w:rFonts w:ascii="Consolas" w:cs="Consolas" w:eastAsia="Consolas" w:hAnsi="Consolas"/>
                <w:color w:val="333333"/>
                <w:sz w:val="18"/>
                <w:szCs w:val="18"/>
              </w:rPr>
              <w:t xml:space="preserve">Colecciones encontradas: 2</w:t>
            </w:r>
          </w:p>
          <w:p>
            <w:pPr>
              <w:spacing w:after="20"/>
            </w:pPr>
            <w:r>
              <w:rPr>
                <w:rFonts w:ascii="Consolas" w:cs="Consolas" w:eastAsia="Consolas" w:hAnsi="Consolas"/>
                <w:color w:val="333333"/>
                <w:sz w:val="18"/>
                <w:szCs w:val="18"/>
              </w:rPr>
              <w:t xml:space="preserve">- Parametros pruebas   (id: e76e4575-d9d8-4044-b8ef-954f98af8ec6)</w:t>
            </w:r>
          </w:p>
        </w:tc>
      </w:tr>
    </w:tbl>
    <w:p>
      <w:pPr>
        <w:pStyle w:val="Heading2"/>
        <w:spacing w:after="140" w:before="280"/>
      </w:pPr>
      <w:r>
        <w:rPr>
          <w:b/>
          <w:bCs/>
          <w:color w:val="2E75B6"/>
          <w:sz w:val="24"/>
          <w:szCs w:val="24"/>
        </w:rPr>
        <w:t xml:space="preserve">9.3 Prueba de extracción de documentos</w:t>
      </w:r>
    </w:p>
    <w:p>
      <w:pPr>
        <w:spacing w:after="160" w:line="276"/>
        <w:jc w:val="both"/>
      </w:pPr>
      <w:r>
        <w:rPr>
          <w:sz w:val="22"/>
          <w:szCs w:val="22"/>
        </w:rPr>
        <w:t xml:space="preserve">Con el identificador de la colección “Parametros pruebas”, se ejecutó la extracción completa de los documentos contenidos en ella, confirmando que el contenido se recupera en formato Markdown junto con su título y metadatos, listo para el proceso de indexación.</w:t>
      </w:r>
    </w:p>
    <w:p>
      <w:pPr>
        <w:pStyle w:val="Heading2"/>
        <w:spacing w:after="140" w:before="280"/>
      </w:pPr>
      <w:r>
        <w:rPr>
          <w:b/>
          <w:bCs/>
          <w:color w:val="2E75B6"/>
          <w:sz w:val="24"/>
          <w:szCs w:val="24"/>
        </w:rPr>
        <w:t xml:space="preserve">9.4 Resultado de las pruebas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00"/>
        <w:gridCol w:w="3450"/>
      </w:tblGrid>
      <w:tr>
        <w:trPr>
          <w:tblHeader/>
        </w:trPr>
        <w:tc>
          <w:tcPr>
            <w:tcW w:type="dxa" w:w="5900"/>
            <w:shd w:fill="1F3864" w:val="clear"/>
            <w:tcMar>
              <w:top w:type="dxa" w:w="100"/>
              <w:left w:type="dxa" w:w="120"/>
              <w:bottom w:type="dxa" w:w="100"/>
              <w:right w:type="dxa" w:w="120"/>
            </w:tcMar>
            <w:vAlign w:val="center"/>
          </w:tcPr>
          <w:p>
            <w:r>
              <w:rPr>
                <w:b/>
                <w:bCs/>
                <w:color w:val="FFFFFF"/>
                <w:sz w:val="20"/>
                <w:szCs w:val="20"/>
              </w:rPr>
              <w:t xml:space="preserve">Prueba</w:t>
            </w:r>
          </w:p>
        </w:tc>
        <w:tc>
          <w:tcPr>
            <w:tcW w:type="dxa" w:w="3450"/>
            <w:shd w:fill="1F3864" w:val="clear"/>
            <w:tcMar>
              <w:top w:type="dxa" w:w="100"/>
              <w:left w:type="dxa" w:w="120"/>
              <w:bottom w:type="dxa" w:w="100"/>
              <w:right w:type="dxa" w:w="120"/>
            </w:tcMar>
            <w:vAlign w:val="center"/>
          </w:tcPr>
          <w:p>
            <w:r>
              <w:rPr>
                <w:b/>
                <w:bCs/>
                <w:color w:val="FFFFFF"/>
                <w:sz w:val="20"/>
                <w:szCs w:val="20"/>
              </w:rPr>
              <w:t xml:space="preserve">Resultado</w:t>
            </w:r>
          </w:p>
        </w:tc>
      </w:tr>
      <w:tr>
        <w:tc>
          <w:tcPr>
            <w:tcW w:type="dxa" w:w="5900"/>
            <w:shd w:fill="FFFFFF" w:val="clear"/>
            <w:tcMar>
              <w:top w:type="dxa" w:w="90"/>
              <w:left w:type="dxa" w:w="120"/>
              <w:bottom w:type="dxa" w:w="90"/>
              <w:right w:type="dxa" w:w="120"/>
            </w:tcMar>
            <w:vAlign w:val="center"/>
          </w:tcPr>
          <w:p>
            <w:r>
              <w:rPr>
                <w:color w:val="333333"/>
                <w:sz w:val="20"/>
                <w:szCs w:val="20"/>
              </w:rPr>
              <w:t xml:space="preserve">Autenticación con API key</w:t>
            </w:r>
          </w:p>
        </w:tc>
        <w:tc>
          <w:tcPr>
            <w:tcW w:type="dxa" w:w="3450"/>
            <w:shd w:fill="FFFFFF" w:val="clear"/>
            <w:tcMar>
              <w:top w:type="dxa" w:w="90"/>
              <w:left w:type="dxa" w:w="120"/>
              <w:bottom w:type="dxa" w:w="90"/>
              <w:right w:type="dxa" w:w="120"/>
            </w:tcMar>
            <w:vAlign w:val="center"/>
          </w:tcPr>
          <w:p>
            <w:r>
              <w:rPr>
                <w:color w:val="333333"/>
                <w:sz w:val="20"/>
                <w:szCs w:val="20"/>
              </w:rPr>
              <w:t xml:space="preserve">Exitosa</w:t>
            </w:r>
          </w:p>
        </w:tc>
      </w:tr>
      <w:tr>
        <w:tc>
          <w:tcPr>
            <w:tcW w:type="dxa" w:w="5900"/>
            <w:shd w:fill="F7F9FC" w:val="clear"/>
            <w:tcMar>
              <w:top w:type="dxa" w:w="90"/>
              <w:left w:type="dxa" w:w="120"/>
              <w:bottom w:type="dxa" w:w="90"/>
              <w:right w:type="dxa" w:w="120"/>
            </w:tcMar>
            <w:vAlign w:val="center"/>
          </w:tcPr>
          <w:p>
            <w:r>
              <w:rPr>
                <w:color w:val="333333"/>
                <w:sz w:val="20"/>
                <w:szCs w:val="20"/>
              </w:rPr>
              <w:t xml:space="preserve">Listado de colecciones</w:t>
            </w:r>
          </w:p>
        </w:tc>
        <w:tc>
          <w:tcPr>
            <w:tcW w:type="dxa" w:w="3450"/>
            <w:shd w:fill="F7F9FC" w:val="clear"/>
            <w:tcMar>
              <w:top w:type="dxa" w:w="90"/>
              <w:left w:type="dxa" w:w="120"/>
              <w:bottom w:type="dxa" w:w="90"/>
              <w:right w:type="dxa" w:w="120"/>
            </w:tcMar>
            <w:vAlign w:val="center"/>
          </w:tcPr>
          <w:p>
            <w:r>
              <w:rPr>
                <w:color w:val="333333"/>
                <w:sz w:val="20"/>
                <w:szCs w:val="20"/>
              </w:rPr>
              <w:t xml:space="preserve">Exitosa — 2 colecciones detectadas</w:t>
            </w:r>
          </w:p>
        </w:tc>
      </w:tr>
      <w:tr>
        <w:tc>
          <w:tcPr>
            <w:tcW w:type="dxa" w:w="5900"/>
            <w:shd w:fill="FFFFFF" w:val="clear"/>
            <w:tcMar>
              <w:top w:type="dxa" w:w="90"/>
              <w:left w:type="dxa" w:w="120"/>
              <w:bottom w:type="dxa" w:w="90"/>
              <w:right w:type="dxa" w:w="120"/>
            </w:tcMar>
            <w:vAlign w:val="center"/>
          </w:tcPr>
          <w:p>
            <w:r>
              <w:rPr>
                <w:color w:val="333333"/>
                <w:sz w:val="20"/>
                <w:szCs w:val="20"/>
              </w:rPr>
              <w:t xml:space="preserve">Localización de colección por nombre</w:t>
            </w:r>
          </w:p>
        </w:tc>
        <w:tc>
          <w:tcPr>
            <w:tcW w:type="dxa" w:w="3450"/>
            <w:shd w:fill="FFFFFF" w:val="clear"/>
            <w:tcMar>
              <w:top w:type="dxa" w:w="90"/>
              <w:left w:type="dxa" w:w="120"/>
              <w:bottom w:type="dxa" w:w="90"/>
              <w:right w:type="dxa" w:w="120"/>
            </w:tcMar>
            <w:vAlign w:val="center"/>
          </w:tcPr>
          <w:p>
            <w:r>
              <w:rPr>
                <w:color w:val="333333"/>
                <w:sz w:val="20"/>
                <w:szCs w:val="20"/>
              </w:rPr>
              <w:t xml:space="preserve">Exitosa</w:t>
            </w:r>
          </w:p>
        </w:tc>
      </w:tr>
      <w:tr>
        <w:tc>
          <w:tcPr>
            <w:tcW w:type="dxa" w:w="5900"/>
            <w:shd w:fill="F7F9FC" w:val="clear"/>
            <w:tcMar>
              <w:top w:type="dxa" w:w="90"/>
              <w:left w:type="dxa" w:w="120"/>
              <w:bottom w:type="dxa" w:w="90"/>
              <w:right w:type="dxa" w:w="120"/>
            </w:tcMar>
            <w:vAlign w:val="center"/>
          </w:tcPr>
          <w:p>
            <w:r>
              <w:rPr>
                <w:color w:val="333333"/>
                <w:sz w:val="20"/>
                <w:szCs w:val="20"/>
              </w:rPr>
              <w:t xml:space="preserve">Extracción de documentos y contenido</w:t>
            </w:r>
          </w:p>
        </w:tc>
        <w:tc>
          <w:tcPr>
            <w:tcW w:type="dxa" w:w="3450"/>
            <w:shd w:fill="F7F9FC" w:val="clear"/>
            <w:tcMar>
              <w:top w:type="dxa" w:w="90"/>
              <w:left w:type="dxa" w:w="120"/>
              <w:bottom w:type="dxa" w:w="90"/>
              <w:right w:type="dxa" w:w="120"/>
            </w:tcMar>
            <w:vAlign w:val="center"/>
          </w:tcPr>
          <w:p>
            <w:r>
              <w:rPr>
                <w:color w:val="333333"/>
                <w:sz w:val="20"/>
                <w:szCs w:val="20"/>
              </w:rPr>
              <w:t xml:space="preserve">Exitosa</w:t>
            </w:r>
          </w:p>
        </w:tc>
      </w:tr>
    </w:tbl>
    <w:p>
      <w:r>
        <w:br w:type="page"/>
      </w:r>
    </w:p>
    <w:p>
      <w:pPr>
        <w:pStyle w:val="Heading1"/>
        <w:pBdr>
          <w:bottom w:val="single" w:color="2E75B6" w:sz="6" w:space="4"/>
        </w:pBdr>
        <w:spacing w:after="180" w:before="360"/>
      </w:pPr>
      <w:r>
        <w:rPr>
          <w:b/>
          <w:bCs/>
          <w:color w:val="1F3864"/>
          <w:sz w:val="30"/>
          <w:szCs w:val="30"/>
        </w:rPr>
        <w:t xml:space="preserve">10. Seguridad y manejo de credenciales</w:t>
      </w:r>
    </w:p>
    <w:p>
      <w:pPr>
        <w:pStyle w:val="ListParagraph"/>
        <w:numPr>
          <w:ilvl w:val="0"/>
          <w:numId w:val="2"/>
        </w:numPr>
        <w:spacing w:after="80"/>
      </w:pPr>
      <w:r>
        <w:rPr>
          <w:sz w:val="22"/>
          <w:szCs w:val="22"/>
        </w:rPr>
        <w:t xml:space="preserve">Las API keys se gestionan exclusivamente mediante variables de entorno (.env), nunca escritas directamente en el código fuente versionado.</w:t>
      </w:r>
    </w:p>
    <w:p>
      <w:pPr>
        <w:pStyle w:val="ListParagraph"/>
        <w:numPr>
          <w:ilvl w:val="0"/>
          <w:numId w:val="2"/>
        </w:numPr>
        <w:spacing w:after="80"/>
      </w:pPr>
      <w:r>
        <w:rPr>
          <w:sz w:val="22"/>
          <w:szCs w:val="22"/>
        </w:rPr>
        <w:t xml:space="preserve">El archivo .env se excluye del control de versiones (.gitignore) para evitar su exposición accidental en repositorios públicos.</w:t>
      </w:r>
    </w:p>
    <w:p>
      <w:pPr>
        <w:pStyle w:val="ListParagraph"/>
        <w:numPr>
          <w:ilvl w:val="0"/>
          <w:numId w:val="2"/>
        </w:numPr>
        <w:spacing w:after="80"/>
      </w:pPr>
      <w:r>
        <w:rPr>
          <w:sz w:val="22"/>
          <w:szCs w:val="22"/>
        </w:rPr>
        <w:t xml:space="preserve">Se recomienda regenerar la API key de Outline si en algún momento se comparte, se imprime en consola o se expone fuera del entorno de desarrollo.</w:t>
      </w:r>
    </w:p>
    <w:p>
      <w:pPr>
        <w:pStyle w:val="ListParagraph"/>
        <w:numPr>
          <w:ilvl w:val="0"/>
          <w:numId w:val="2"/>
        </w:numPr>
        <w:spacing w:after="80"/>
      </w:pPr>
      <w:r>
        <w:rPr>
          <w:sz w:val="22"/>
          <w:szCs w:val="22"/>
        </w:rPr>
        <w:t xml:space="preserve">El sistema opera en modo de solo lectura sobre Outline: ningún módulo del proyecto realiza operaciones de escritura o modificación sobre la documentación original.</w:t>
      </w:r>
    </w:p>
    <w:p>
      <w:pPr>
        <w:pStyle w:val="ListParagraph"/>
        <w:numPr>
          <w:ilvl w:val="0"/>
          <w:numId w:val="2"/>
        </w:numPr>
        <w:spacing w:after="80"/>
      </w:pPr>
      <w:r>
        <w:rPr>
          <w:sz w:val="22"/>
          <w:szCs w:val="22"/>
        </w:rPr>
        <w:t xml:space="preserve">Las respuestas del modelo de IA están acotadas mediante instrucciones de sistema a no inventar información fuera de los fragmentos recuperados.</w:t>
      </w:r>
    </w:p>
    <w:p>
      <w:pPr>
        <w:pStyle w:val="Heading1"/>
        <w:pBdr>
          <w:bottom w:val="single" w:color="2E75B6" w:sz="6" w:space="4"/>
        </w:pBdr>
        <w:spacing w:after="180" w:before="360"/>
      </w:pPr>
      <w:r>
        <w:rPr>
          <w:b/>
          <w:bCs/>
          <w:color w:val="1F3864"/>
          <w:sz w:val="30"/>
          <w:szCs w:val="30"/>
        </w:rPr>
        <w:t xml:space="preserve">11. Trabajo futuro</w:t>
      </w:r>
    </w:p>
    <w:p>
      <w:pPr>
        <w:pStyle w:val="ListParagraph"/>
        <w:numPr>
          <w:ilvl w:val="0"/>
          <w:numId w:val="2"/>
        </w:numPr>
        <w:spacing w:after="80"/>
      </w:pPr>
      <w:r>
        <w:rPr>
          <w:sz w:val="22"/>
          <w:szCs w:val="22"/>
        </w:rPr>
        <w:t xml:space="preserve">Migrar la interfaz de consola a una aplicación web ligera (API en FastAPI + frontend simple), manteniendo la misma lógica de recuperación.</w:t>
      </w:r>
    </w:p>
    <w:p>
      <w:pPr>
        <w:pStyle w:val="ListParagraph"/>
        <w:numPr>
          <w:ilvl w:val="0"/>
          <w:numId w:val="2"/>
        </w:numPr>
        <w:spacing w:after="80"/>
      </w:pPr>
      <w:r>
        <w:rPr>
          <w:sz w:val="22"/>
          <w:szCs w:val="22"/>
        </w:rPr>
        <w:t xml:space="preserve">Automatizar la reindexación mediante un disparador programado (cron) o un webhook de Outline que detecte cambios en la colección.</w:t>
      </w:r>
    </w:p>
    <w:p>
      <w:pPr>
        <w:pStyle w:val="ListParagraph"/>
        <w:numPr>
          <w:ilvl w:val="0"/>
          <w:numId w:val="2"/>
        </w:numPr>
        <w:spacing w:after="80"/>
      </w:pPr>
      <w:r>
        <w:rPr>
          <w:sz w:val="22"/>
          <w:szCs w:val="22"/>
        </w:rPr>
        <w:t xml:space="preserve">Permitir la selección de múltiples colecciones desde la misma interfaz, cada una con su propio índice vectorial.</w:t>
      </w:r>
    </w:p>
    <w:p>
      <w:pPr>
        <w:pStyle w:val="ListParagraph"/>
        <w:numPr>
          <w:ilvl w:val="0"/>
          <w:numId w:val="2"/>
        </w:numPr>
        <w:spacing w:after="80"/>
      </w:pPr>
      <w:r>
        <w:rPr>
          <w:sz w:val="22"/>
          <w:szCs w:val="22"/>
        </w:rPr>
        <w:t xml:space="preserve">Incorporar un historial persistente de conversaciones y retroalimentación del usuario sobre la precisión de las respuestas.</w:t>
      </w:r>
    </w:p>
    <w:p>
      <w:pPr>
        <w:pStyle w:val="ListParagraph"/>
        <w:numPr>
          <w:ilvl w:val="0"/>
          <w:numId w:val="2"/>
        </w:numPr>
        <w:spacing w:after="80"/>
      </w:pPr>
      <w:r>
        <w:rPr>
          <w:sz w:val="22"/>
          <w:szCs w:val="22"/>
        </w:rPr>
        <w:t xml:space="preserve">Añadir control de acceso (usuarios y roles) en caso de desplegar el asistente como servicio compartido dentro del equipo.</w:t>
      </w:r>
    </w:p>
    <w:p>
      <w:pPr>
        <w:pStyle w:val="Heading1"/>
        <w:pBdr>
          <w:bottom w:val="single" w:color="2E75B6" w:sz="6" w:space="4"/>
        </w:pBdr>
        <w:spacing w:after="180" w:before="360"/>
      </w:pPr>
      <w:r>
        <w:rPr>
          <w:b/>
          <w:bCs/>
          <w:color w:val="1F3864"/>
          <w:sz w:val="30"/>
          <w:szCs w:val="30"/>
        </w:rPr>
        <w:t xml:space="preserve">12. Conclusiones</w:t>
      </w:r>
    </w:p>
    <w:p>
      <w:pPr>
        <w:spacing w:after="160" w:line="276"/>
        <w:jc w:val="both"/>
      </w:pPr>
      <w:r>
        <w:rPr>
          <w:sz w:val="22"/>
          <w:szCs w:val="22"/>
        </w:rPr>
        <w:t xml:space="preserve">El proyecto demuestra la viabilidad de construir, con herramientas de código abierto y un modelo de lenguaje de uso general, un asistente especializado capaz de responder preguntas técnicas basándose estrictamente en una fuente documental controlada. La arquitectura desacoplada entre indexación y consulta permite que el sistema escale a colecciones de mayor tamaño sin comprometer el rendimiento ni el costo operativo, y sienta las bases para evolucionar hacia una herramienta de uso colaborativo dentro del equipo.</w:t>
      </w:r>
    </w:p>
    <w:p>
      <w:pPr>
        <w:spacing w:after="400"/>
      </w:pPr>
    </w:p>
    <w:p>
      <w:pPr>
        <w:pBdr>
          <w:top w:val="single" w:color="CCCCCC" w:sz="4" w:space="8"/>
        </w:pBdr>
        <w:spacing w:before="200"/>
      </w:pPr>
      <w:r>
        <w:rPr>
          <w:i/>
          <w:iCs/>
          <w:color w:val="595959"/>
          <w:sz w:val="18"/>
          <w:szCs w:val="18"/>
        </w:rPr>
        <w:t xml:space="preserve">Documento elaborado por Jonathan Montes Suárez — jonathanmontessuarez@gmail.com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Asistente Inteligente de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2026-10-08T02:25:40.159Z</dcterms:created>
  <dcterms:modified xsi:type="dcterms:W3CDTF">2026-10-08T02:25:40.167Z</dcterms:modified>
</cp:coreProperties>
</file>

<file path=docProps/custom.xml><?xml version="1.0" encoding="utf-8"?>
<Properties xmlns="http://schemas.openxmlformats.org/officeDocument/2006/custom-properties" xmlns:vt="http://schemas.openxmlformats.org/officeDocument/2006/docPropsVTypes"/>
</file>