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1F3864" w:themeFill="accent1" w:themeFillShade="80"/>
        <w:rPr>
          <w:sz w:val="28"/>
          <w:szCs w:val="28"/>
        </w:rPr>
      </w:pPr>
      <w:r>
        <w:rPr>
          <w:sz w:val="28"/>
          <w:szCs w:val="28"/>
        </w:rPr>
        <w:t xml:space="preserve">Gran M 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  <w:highlight w:val="cyan"/>
        </w:rPr>
        <w:t xml:space="preserve">Max las variables artificiales ingresan </w:t>
      </w:r>
      <w:r>
        <w:rPr>
          <w:sz w:val="28"/>
          <w:szCs w:val="28"/>
          <w:highlight w:val="green"/>
        </w:rPr>
        <w:t>–</w:t>
      </w:r>
      <w:r>
        <w:rPr>
          <w:sz w:val="28"/>
          <w:szCs w:val="28"/>
          <w:highlight w:val="cyan"/>
        </w:rPr>
        <w:t xml:space="preserve"> al FO</w:t>
      </w:r>
      <w:r>
        <w:rPr>
          <w:sz w:val="24"/>
          <w:szCs w:val="24"/>
          <w:highlight w:val="cyan"/>
        </w:rPr>
        <w:t xml:space="preserve">, </w:t>
      </w:r>
      <w:r>
        <w:rPr>
          <w:sz w:val="28"/>
          <w:szCs w:val="28"/>
          <w:highlight w:val="cyan"/>
        </w:rPr>
        <w:t>al igualar a 0 pasan a positivas.</w:t>
      </w:r>
      <w:r>
        <w:rPr>
          <w:sz w:val="28"/>
          <w:szCs w:val="28"/>
        </w:rPr>
        <w:t xml:space="preserve"> En la penalización se multiplican las variables artificiales por </w:t>
      </w:r>
      <w:r>
        <w:rPr>
          <w:sz w:val="28"/>
          <w:szCs w:val="28"/>
          <w:highlight w:val="green"/>
        </w:rPr>
        <w:t>-</w:t>
      </w:r>
      <w:r>
        <w:rPr>
          <w:sz w:val="28"/>
          <w:szCs w:val="28"/>
        </w:rPr>
        <w:t>M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  <w:highlight w:val="yellow"/>
        </w:rPr>
        <w:t xml:space="preserve">Min las variables artificiales ingresan </w:t>
      </w:r>
      <w:r>
        <w:rPr>
          <w:sz w:val="28"/>
          <w:szCs w:val="28"/>
          <w:highlight w:val="green"/>
        </w:rPr>
        <w:t>+</w:t>
      </w:r>
      <w:r>
        <w:rPr>
          <w:sz w:val="28"/>
          <w:szCs w:val="28"/>
          <w:highlight w:val="yellow"/>
        </w:rPr>
        <w:t xml:space="preserve"> al FO,</w:t>
      </w:r>
      <w:r>
        <w:rPr>
          <w:sz w:val="24"/>
          <w:szCs w:val="24"/>
          <w:highlight w:val="yellow"/>
        </w:rPr>
        <w:t xml:space="preserve"> </w:t>
      </w:r>
      <w:r>
        <w:rPr>
          <w:sz w:val="28"/>
          <w:szCs w:val="28"/>
          <w:highlight w:val="yellow"/>
        </w:rPr>
        <w:t>al igualar a 0 pasan a negativas.</w:t>
      </w:r>
      <w:r>
        <w:rPr>
          <w:sz w:val="28"/>
          <w:szCs w:val="28"/>
        </w:rPr>
        <w:t xml:space="preserve"> En la penalización se multiplican las variables artificiales por </w:t>
      </w:r>
      <w:r>
        <w:rPr>
          <w:sz w:val="28"/>
          <w:szCs w:val="28"/>
          <w:highlight w:val="green"/>
        </w:rPr>
        <w:t>+</w:t>
      </w:r>
      <w:r>
        <w:rPr>
          <w:sz w:val="28"/>
          <w:szCs w:val="28"/>
        </w:rPr>
        <w:t>M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Casos Especiales de la Gran M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Style w:val="Tablaconcuadrcula"/>
        <w:tblW w:w="88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828"/>
      </w:tblGrid>
      <w:tr>
        <w:trPr/>
        <w:tc>
          <w:tcPr>
            <w:tcW w:w="8828" w:type="dxa"/>
            <w:tcBorders/>
            <w:shd w:color="auto" w:fill="1F3864" w:themeFill="accent1" w:themeFillShade="80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Tipo de caso : Sin solución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>Max z= 2x+2y +0H1+0E1-MA1</w:t>
        <w:tab/>
      </w:r>
      <w:r>
        <w:rPr>
          <w:sz w:val="24"/>
          <w:szCs w:val="24"/>
        </w:rPr>
        <w:t xml:space="preserve">Igualando z a 0 </w:t>
        <w:tab/>
        <w:t>z-2x-2y-0H1-=E1+MA1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>Sujeto a:</w:t>
      </w:r>
    </w:p>
    <w:p>
      <w:pPr>
        <w:pStyle w:val="Normal"/>
        <w:spacing w:before="0" w:after="0"/>
        <w:ind w:firstLine="708" w:left="708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x+y</w:t>
      </w:r>
      <w:r>
        <w:rPr>
          <w:rFonts w:cs="Calibri" w:cstheme="minorHAnsi"/>
          <w:sz w:val="24"/>
          <w:szCs w:val="24"/>
        </w:rPr>
        <w:t>≤</w:t>
      </w:r>
      <w:r>
        <w:rPr>
          <w:sz w:val="24"/>
          <w:szCs w:val="24"/>
        </w:rPr>
        <w:t>2  (H1)</w:t>
      </w:r>
    </w:p>
    <w:p>
      <w:pPr>
        <w:pStyle w:val="Normal"/>
        <w:spacing w:before="0" w:after="0"/>
        <w:ind w:firstLine="708" w:left="708"/>
        <w:rPr>
          <w:sz w:val="24"/>
          <w:szCs w:val="24"/>
        </w:rPr>
      </w:pPr>
      <w:r>
        <w:rPr>
          <w:sz w:val="24"/>
          <w:szCs w:val="24"/>
        </w:rPr>
        <w:t>x+y</w:t>
      </w:r>
      <w:r>
        <w:rPr>
          <w:rFonts w:cs="Calibri" w:cstheme="minorHAnsi"/>
          <w:sz w:val="24"/>
          <w:szCs w:val="24"/>
        </w:rPr>
        <w:t>≥</w:t>
      </w:r>
      <w:r>
        <w:rPr>
          <w:sz w:val="24"/>
          <w:szCs w:val="24"/>
        </w:rPr>
        <w:t>4   (+A1-E1)</w:t>
      </w:r>
    </w:p>
    <w:p>
      <w:pPr>
        <w:pStyle w:val="Normal"/>
        <w:spacing w:before="0" w:after="0"/>
        <w:ind w:firstLine="708" w:left="708"/>
        <w:rPr>
          <w:sz w:val="24"/>
          <w:szCs w:val="24"/>
        </w:rPr>
      </w:pPr>
      <w:r>
        <w:rPr>
          <w:sz w:val="24"/>
          <w:szCs w:val="24"/>
        </w:rPr>
        <w:t>x,y</w:t>
      </w:r>
      <w:r>
        <w:rPr>
          <w:rFonts w:cs="Calibri" w:cstheme="minorHAnsi"/>
          <w:sz w:val="24"/>
          <w:szCs w:val="24"/>
        </w:rPr>
        <w:t>≥</w:t>
      </w:r>
      <w:r>
        <w:rPr>
          <w:sz w:val="24"/>
          <w:szCs w:val="24"/>
        </w:rPr>
        <w:t>0</w:t>
      </w:r>
    </w:p>
    <w:p>
      <w:pPr>
        <w:pStyle w:val="Normal"/>
        <w:spacing w:before="0" w:after="0"/>
        <w:ind w:hanging="0" w:left="708"/>
        <w:rPr/>
      </w:pPr>
      <w:r>
        <w:rPr/>
      </w:r>
    </w:p>
    <w:p>
      <w:pPr>
        <w:pStyle w:val="Normal"/>
        <w:spacing w:before="0" w:after="0"/>
        <w:ind w:hanging="0" w:left="708"/>
        <w:rPr/>
      </w:pPr>
      <w:r>
        <w:rPr/>
      </w:r>
    </w:p>
    <w:sectPr>
      <w:type w:val="nextPage"/>
      <w:pgSz w:w="12240" w:h="15840"/>
      <w:pgMar w:left="1701" w:right="1701" w:gutter="0" w:header="0" w:top="993" w:footer="0" w:bottom="28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547c34"/>
    <w:rPr>
      <w:color w:val="80808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3b044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ListParagraph">
    <w:name w:val="List Paragraph"/>
    <w:basedOn w:val="Normal"/>
    <w:uiPriority w:val="34"/>
    <w:qFormat/>
    <w:rsid w:val="00db6b70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e2266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LibreOffice/24.2.7.2$Linux_X86_64 LibreOffice_project/420$Build-2</Application>
  <AppVersion>15.0000</AppVersion>
  <Pages>1</Pages>
  <Words>79</Words>
  <Characters>391</Characters>
  <CharactersWithSpaces>467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2026-01-12T15:34:00Z</dcterms:created>
  <dc:creator>Ivania Cerdas Quesada</dc:creator>
  <dc:description/>
  <dc:language>en-US</dc:language>
  <cp:lastModifiedBy/>
  <dcterms:modified xsi:type="dcterms:W3CDTF">2026-01-12T10:35:53Z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