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F894F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b/>
          <w:bCs/>
          <w:noProof/>
          <w:sz w:val="20"/>
          <w:szCs w:val="20"/>
          <w:lang w:val="es-MX"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20428" wp14:editId="67963883">
                <wp:simplePos x="0" y="0"/>
                <wp:positionH relativeFrom="column">
                  <wp:posOffset>834390</wp:posOffset>
                </wp:positionH>
                <wp:positionV relativeFrom="paragraph">
                  <wp:posOffset>-337821</wp:posOffset>
                </wp:positionV>
                <wp:extent cx="4019550" cy="67627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0" cy="676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2EC75" w14:textId="77777777" w:rsidR="008A3ADA" w:rsidRDefault="008A3ADA" w:rsidP="008A3ADA">
                            <w:pPr>
                              <w:jc w:val="center"/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602411"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>Método 2 Fases</w:t>
                            </w:r>
                          </w:p>
                          <w:p w14:paraId="50360970" w14:textId="77777777" w:rsidR="008A3ADA" w:rsidRPr="00602411" w:rsidRDefault="008A3ADA" w:rsidP="008A3ADA">
                            <w:pPr>
                              <w:jc w:val="center"/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>Ejemplo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F204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7pt;margin-top:-26.6pt;width:316.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" fillcolor="#4472c4 [3204]" strokecolor="#4472c4 [3204]">
                <v:fill opacity="32896f"/>
                <v:path arrowok="t"/>
                <v:textbox>
                  <w:txbxContent>
                    <w:p w14:paraId="0902EC75" w14:textId="77777777" w:rsidR="008A3ADA" w:rsidRDefault="008A3ADA" w:rsidP="008A3ADA">
                      <w:pPr>
                        <w:jc w:val="center"/>
                        <w:rPr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602411"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>Método 2 Fases</w:t>
                      </w:r>
                    </w:p>
                    <w:p w14:paraId="50360970" w14:textId="77777777" w:rsidR="008A3ADA" w:rsidRPr="00602411" w:rsidRDefault="008A3ADA" w:rsidP="008A3ADA">
                      <w:pPr>
                        <w:jc w:val="center"/>
                        <w:rPr>
                          <w:color w:val="2F5496" w:themeColor="accent1" w:themeShade="BF"/>
                          <w:sz w:val="28"/>
                          <w:szCs w:val="28"/>
                        </w:rPr>
                      </w:pPr>
                      <w:r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>Ejemplo Min</w:t>
                      </w:r>
                    </w:p>
                  </w:txbxContent>
                </v:textbox>
              </v:shape>
            </w:pict>
          </mc:Fallback>
        </mc:AlternateContent>
      </w:r>
    </w:p>
    <w:p w14:paraId="3D935A44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8FAAFE1" w14:textId="77777777" w:rsidR="008A3ADA" w:rsidRDefault="008A3ADA" w:rsidP="008A3ADA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43A2807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Método Simplex, es una variación de la M. No se utiliza una variable como la M, penaliza al ejercicio.</w:t>
      </w:r>
    </w:p>
    <w:p w14:paraId="661E4D7D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38F900C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595FBD2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Fase 1(siempre es </w:t>
      </w: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min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): </w:t>
      </w:r>
    </w:p>
    <w:p w14:paraId="05EA6A81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D0487B8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A las restricciones que se le colocan variables artificiales, son las permiten construir la FO. NO se utiliza el FO original. </w:t>
      </w: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FO es la suma de las variables artificiales.</w:t>
      </w:r>
    </w:p>
    <w:p w14:paraId="01D761CF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Si no se puede iterar, se debe analizar el VS de la fila z, para pasar a la Fase 2 ese valor debe ser 0. Se pasa a la Fase2. Si no se puede iterar y el valor solución en z es diferente, no tiene solución y no pase a la Fase 2.</w:t>
      </w:r>
    </w:p>
    <w:p w14:paraId="3ECFEC02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99DF034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Fase 2 (se utiliza la FO original), se eliminan de la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ultima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tabla las columnas de las variables artificiales.</w:t>
      </w:r>
    </w:p>
    <w:p w14:paraId="4B14E5D0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BC13E1E" w14:textId="77777777" w:rsidR="008A3ADA" w:rsidRDefault="008A3ADA" w:rsidP="008A3ADA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F78F1C5" w14:textId="77777777" w:rsidR="008A3ADA" w:rsidRPr="00E83B4F" w:rsidRDefault="008A3ADA" w:rsidP="008A3ADA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Min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z= 4x+y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</w:t>
      </w:r>
    </w:p>
    <w:p w14:paraId="1DDFE990" w14:textId="77777777" w:rsidR="008A3ADA" w:rsidRPr="00E83B4F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Sujeto a:</w:t>
      </w:r>
    </w:p>
    <w:p w14:paraId="320FE85E" w14:textId="77777777" w:rsidR="008A3ADA" w:rsidRPr="00E83B4F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3x+y</w:t>
      </w:r>
      <w:r w:rsidRPr="00E83B4F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=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(1) (A1)</w:t>
      </w:r>
    </w:p>
    <w:p w14:paraId="27523AB0" w14:textId="77777777" w:rsidR="008A3ADA" w:rsidRPr="00E83B4F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4x+3y</w:t>
      </w:r>
      <w:r w:rsidRPr="00E83B4F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≥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(2) (A2-E1)</w:t>
      </w:r>
    </w:p>
    <w:p w14:paraId="18A231EE" w14:textId="77777777" w:rsidR="008A3ADA" w:rsidRPr="00E83B4F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x+2y</w:t>
      </w:r>
      <w:r w:rsidRPr="00E83B4F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≤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4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(3) (H1)</w:t>
      </w:r>
    </w:p>
    <w:p w14:paraId="21622F96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0"/>
          <w:szCs w:val="20"/>
          <w:lang w:val="es-MX" w:eastAsia="es-CR"/>
        </w:rPr>
        <w:tab/>
      </w:r>
      <w:r>
        <w:rPr>
          <w:rFonts w:ascii="Trebuchet MS" w:eastAsia="Times New Roman" w:hAnsi="Trebuchet MS" w:cs="Times New Roman"/>
          <w:sz w:val="20"/>
          <w:szCs w:val="20"/>
          <w:lang w:val="es-MX" w:eastAsia="es-CR"/>
        </w:rPr>
        <w:tab/>
      </w:r>
      <w:proofErr w:type="gramStart"/>
      <w:r w:rsidRPr="0060241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x,y</w:t>
      </w:r>
      <w:proofErr w:type="gramEnd"/>
      <w:r w:rsidRPr="0060241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≥0</w:t>
      </w:r>
    </w:p>
    <w:p w14:paraId="4EC842D7" w14:textId="77777777" w:rsidR="0055767D" w:rsidRDefault="0055767D"/>
    <w:sectPr w:rsidR="005576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DA"/>
    <w:rsid w:val="0055767D"/>
    <w:rsid w:val="008A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B5F6A"/>
  <w15:chartTrackingRefBased/>
  <w15:docId w15:val="{AB37A906-D464-45B6-9759-C2517463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A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1</cp:revision>
  <dcterms:created xsi:type="dcterms:W3CDTF">2026-01-13T14:15:00Z</dcterms:created>
  <dcterms:modified xsi:type="dcterms:W3CDTF">2026-01-13T14:16:00Z</dcterms:modified>
</cp:coreProperties>
</file>