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>
          <w:b/>
          <w:sz w:val="28"/>
        </w:rPr>
        <w:t>TC-46: Redireccion a login sin sesion activa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Tipo:</w:t>
      </w:r>
      <w:r>
        <w:rPr>
          <w:b w:val="false"/>
        </w:rPr>
        <w:t xml:space="preserve"> Funcional</w:t>
      </w:r>
    </w:p>
    <w:p>
      <w:pPr>
        <w:pStyle w:val="Normal"/>
        <w:bidi w:val="0"/>
        <w:jc w:val="start"/>
        <w:rPr/>
      </w:pPr>
      <w:r>
        <w:rPr>
          <w:b/>
        </w:rPr>
        <w:t>Herramientas:</w:t>
      </w:r>
      <w:r>
        <w:rPr>
          <w:b w:val="false"/>
        </w:rPr>
        <w:t xml:space="preserve"> Navegador en ventana privada</w:t>
      </w:r>
    </w:p>
    <w:p>
      <w:pPr>
        <w:pStyle w:val="Normal"/>
        <w:bidi w:val="0"/>
        <w:jc w:val="start"/>
        <w:rPr/>
      </w:pPr>
      <w:r>
        <w:rPr>
          <w:b/>
        </w:rPr>
        <w:t>Precondiciones:</w:t>
      </w:r>
      <w:r>
        <w:rPr>
          <w:b w:val="false"/>
        </w:rPr>
        <w:t xml:space="preserve"> Usuario no autenticado, sin token en localStorage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Datos de entrada:</w:t>
      </w:r>
      <w:r>
        <w:rPr>
          <w:b w:val="false"/>
        </w:rPr>
        <w:t xml:space="preserve"> URLs /userpage y /adminpage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Pasos:</w:t>
      </w:r>
    </w:p>
    <w:p>
      <w:pPr>
        <w:pStyle w:val="Normal"/>
        <w:bidi w:val="0"/>
        <w:jc w:val="start"/>
        <w:rPr/>
      </w:pPr>
      <w:r>
        <w:rPr/>
        <w:tab/>
        <w:t>1. Abrir navegador en ventana privada</w:t>
      </w:r>
    </w:p>
    <w:p>
      <w:pPr>
        <w:pStyle w:val="Normal"/>
        <w:bidi w:val="0"/>
        <w:jc w:val="start"/>
        <w:rPr/>
      </w:pPr>
      <w:r>
        <w:rPr/>
        <w:tab/>
        <w:t>2. Navegar a http://localhost:3000/userpage</w:t>
      </w:r>
    </w:p>
    <w:p>
      <w:pPr>
        <w:pStyle w:val="Normal"/>
        <w:bidi w:val="0"/>
        <w:jc w:val="start"/>
        <w:rPr/>
      </w:pPr>
      <w:r>
        <w:rPr/>
        <w:tab/>
        <w:t xml:space="preserve">3. </w:t>
      </w:r>
      <w:hyperlink r:id="rId2">
        <w:r>
          <w:rPr>
            <w:rStyle w:val="Hyperlink"/>
          </w:rPr>
          <w:t>http://localhost:3000/adminpage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Resultado esperado:</w:t>
      </w:r>
      <w:r>
        <w:rPr>
          <w:b w:val="false"/>
        </w:rPr>
        <w:t xml:space="preserve"> En ambos casos redireccion a /login</w:t>
      </w:r>
    </w:p>
    <w:p>
      <w:pPr>
        <w:pStyle w:val="Normal"/>
        <w:bidi w:val="0"/>
        <w:jc w:val="start"/>
        <w:rPr/>
      </w:pPr>
      <w:r>
        <w:rPr>
          <w:b/>
        </w:rPr>
        <w:t>Resultado obtenido:</w:t>
      </w:r>
      <w:r>
        <w:rPr>
          <w:b w:val="false"/>
        </w:rPr>
        <w:t xml:space="preserve"> Ambas URLs redirigen a /login</w:t>
      </w:r>
    </w:p>
    <w:p>
      <w:pPr>
        <w:pStyle w:val="Normal"/>
        <w:bidi w:val="0"/>
        <w:jc w:val="start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Evidencia: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41910</wp:posOffset>
            </wp:positionH>
            <wp:positionV relativeFrom="paragraph">
              <wp:posOffset>118745</wp:posOffset>
            </wp:positionV>
            <wp:extent cx="2533650" cy="4667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3650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2753995</wp:posOffset>
            </wp:positionH>
            <wp:positionV relativeFrom="paragraph">
              <wp:posOffset>118110</wp:posOffset>
            </wp:positionV>
            <wp:extent cx="2565400" cy="450215"/>
            <wp:effectExtent l="0" t="0" r="0" b="0"/>
            <wp:wrapSquare wrapText="largest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400" cy="450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40005</wp:posOffset>
            </wp:positionH>
            <wp:positionV relativeFrom="paragraph">
              <wp:posOffset>5080</wp:posOffset>
            </wp:positionV>
            <wp:extent cx="5143500" cy="2850515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50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sz w:val="28"/>
        </w:rPr>
        <w:t>TC-47: Usuario regular solo ve sus pedidos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Tipo:</w:t>
      </w:r>
      <w:r>
        <w:rPr>
          <w:b w:val="false"/>
        </w:rPr>
        <w:t xml:space="preserve"> Funcional / Autorizacion</w:t>
      </w:r>
    </w:p>
    <w:p>
      <w:pPr>
        <w:pStyle w:val="Normal"/>
        <w:bidi w:val="0"/>
        <w:jc w:val="start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bidi w:val="0"/>
        <w:jc w:val="start"/>
        <w:rPr/>
      </w:pPr>
      <w:r>
        <w:rPr>
          <w:b/>
        </w:rPr>
        <w:t>Precondiciones:</w:t>
      </w:r>
      <w:r>
        <w:rPr>
          <w:b w:val="false"/>
        </w:rPr>
        <w:t xml:space="preserve"> Coleccion importada en postman y los setups de la coleccion ejecutados para generar el ‘userToken’ y ‘adminToken’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Datos de entrada:</w:t>
      </w:r>
      <w:r>
        <w:rPr>
          <w:b w:val="false"/>
        </w:rPr>
        <w:t xml:space="preserve"> ‘userToken’ valido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Pasos:</w:t>
      </w:r>
    </w:p>
    <w:p>
      <w:pPr>
        <w:pStyle w:val="Normal"/>
        <w:bidi w:val="0"/>
        <w:jc w:val="start"/>
        <w:rPr/>
      </w:pPr>
      <w:r>
        <w:rPr/>
        <w:tab/>
        <w:t>1. Abrir la coleccion en postman</w:t>
      </w:r>
    </w:p>
    <w:p>
      <w:pPr>
        <w:pStyle w:val="Normal"/>
        <w:bidi w:val="0"/>
        <w:jc w:val="start"/>
        <w:rPr/>
      </w:pPr>
      <w:r>
        <w:rPr/>
        <w:tab/>
        <w:t>2. Ejecutar los 3 primeros request que empiezan con SETUP en orde</w:t>
      </w:r>
    </w:p>
    <w:p>
      <w:pPr>
        <w:pStyle w:val="Normal"/>
        <w:bidi w:val="0"/>
        <w:jc w:val="start"/>
        <w:rPr/>
      </w:pPr>
      <w:r>
        <w:rPr/>
        <w:tab/>
        <w:t>3. Ejecutar ‘TC47a - GET /api/users/me’</w:t>
      </w:r>
    </w:p>
    <w:p>
      <w:pPr>
        <w:pStyle w:val="Normal"/>
        <w:bidi w:val="0"/>
        <w:jc w:val="start"/>
        <w:rPr/>
      </w:pPr>
      <w:r>
        <w:rPr/>
        <w:tab/>
        <w:t>4. Ejecutar ‘TC47b - GET /api/users/me’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Resultado esperado:</w:t>
      </w:r>
      <w:r>
        <w:rPr>
          <w:b w:val="false"/>
        </w:rPr>
        <w:t xml:space="preserve"> El paso 3 deberia de retornar un codigo http “200 OK” con orders del propio usuario y el paso 4 deberia de retornar un codigo http “403 Forbidden” rechazando el intento de obtener ordenes de otro usuario</w:t>
      </w:r>
    </w:p>
    <w:p>
      <w:pPr>
        <w:pStyle w:val="Normal"/>
        <w:bidi w:val="0"/>
        <w:jc w:val="start"/>
        <w:rPr/>
      </w:pPr>
      <w:r>
        <w:rPr/>
        <w:tab/>
        <w:tab/>
        <w:tab/>
      </w:r>
    </w:p>
    <w:p>
      <w:pPr>
        <w:pStyle w:val="Normal"/>
        <w:bidi w:val="0"/>
        <w:jc w:val="start"/>
        <w:rPr/>
      </w:pPr>
      <w:r>
        <w:rPr>
          <w:b/>
        </w:rPr>
        <w:t>Resultado obtenido:</w:t>
      </w:r>
      <w:r>
        <w:rPr>
          <w:b w:val="false"/>
        </w:rPr>
        <w:t xml:space="preserve"> Se retornan los codigos http esperados y solo el usuario al que le pertenecen las ordenes puede verlas</w:t>
      </w:r>
    </w:p>
    <w:p>
      <w:pPr>
        <w:pStyle w:val="Normal"/>
        <w:bidi w:val="0"/>
        <w:jc w:val="start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Evidencia: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308985"/>
            <wp:effectExtent l="0" t="0" r="0" b="0"/>
            <wp:wrapSquare wrapText="largest"/>
            <wp:docPr id="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08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613660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613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sz w:val="28"/>
        </w:rPr>
        <w:t>TC-48: Datos guardados correctamente al crear pedido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Tipo:</w:t>
      </w:r>
      <w:r>
        <w:rPr>
          <w:b w:val="false"/>
        </w:rPr>
        <w:t xml:space="preserve"> Funcional</w:t>
      </w:r>
    </w:p>
    <w:p>
      <w:pPr>
        <w:pStyle w:val="Normal"/>
        <w:bidi w:val="0"/>
        <w:jc w:val="start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 </w:t>
      </w:r>
    </w:p>
    <w:p>
      <w:pPr>
        <w:pStyle w:val="Normal"/>
        <w:bidi w:val="0"/>
        <w:jc w:val="start"/>
        <w:rPr/>
      </w:pPr>
      <w:r>
        <w:rPr>
          <w:b/>
        </w:rPr>
        <w:t>Precondiciones:</w:t>
      </w:r>
      <w:r>
        <w:rPr>
          <w:b w:val="false"/>
        </w:rPr>
        <w:t xml:space="preserve"> Setups de la coleccion ejecutados para generar el ‘userToken’  valido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Datos de entrada:</w:t>
      </w:r>
      <w:r>
        <w:rPr>
          <w:b w:val="false"/>
        </w:rPr>
        <w:t xml:space="preserve"> body: {“description”:”Pedido TC48 -- {{$timestamp}” 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Pasos:</w:t>
      </w:r>
    </w:p>
    <w:p>
      <w:pPr>
        <w:pStyle w:val="Normal"/>
        <w:bidi w:val="0"/>
        <w:jc w:val="start"/>
        <w:rPr/>
      </w:pPr>
      <w:r>
        <w:rPr/>
        <w:tab/>
        <w:t>1. Ejecutar ‘TC48 - POST /api/orders’</w:t>
      </w:r>
    </w:p>
    <w:p>
      <w:pPr>
        <w:pStyle w:val="Normal"/>
        <w:bidi w:val="0"/>
        <w:jc w:val="start"/>
        <w:rPr/>
      </w:pPr>
      <w:r>
        <w:rPr/>
        <w:tab/>
        <w:t>2. Ejecutar ‘TC47a - GET /api/users/me’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Resultado esperado:</w:t>
      </w:r>
      <w:r>
        <w:rPr>
          <w:b w:val="false"/>
        </w:rPr>
        <w:t xml:space="preserve"> El paso 1 deberia de retornar un codigo http “201 Created” con id, description y createdAt y en el paso 2 se podria de visualizar el pedido que acababamos de crear</w:t>
      </w:r>
    </w:p>
    <w:p>
      <w:pPr>
        <w:pStyle w:val="Normal"/>
        <w:bidi w:val="0"/>
        <w:jc w:val="start"/>
        <w:rPr/>
      </w:pPr>
      <w:r>
        <w:rPr/>
        <w:tab/>
        <w:tab/>
        <w:tab/>
      </w:r>
    </w:p>
    <w:p>
      <w:pPr>
        <w:pStyle w:val="Normal"/>
        <w:bidi w:val="0"/>
        <w:jc w:val="start"/>
        <w:rPr/>
      </w:pPr>
      <w:r>
        <w:rPr>
          <w:b/>
        </w:rPr>
      </w:r>
      <w:r>
        <w:rPr>
          <w:b w:val="false"/>
        </w:rPr>
      </w:r>
      <w:r>
        <w:rPr>
          <w:b/>
        </w:rPr>
        <w:t>Resultado obtenido:</w:t>
      </w:r>
      <w:r>
        <w:rPr>
          <w:b w:val="0"/>
        </w:rPr>
        <w:t xml:space="preserve"> Se retornan los codigos http esperados y se crean correctamente los pedidos</w:t>
      </w:r>
    </w:p>
    <w:p>
      <w:pPr>
        <w:pStyle w:val="Normal"/>
        <w:bidi w:val="0"/>
        <w:jc w:val="start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Evidencia: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24130</wp:posOffset>
            </wp:positionH>
            <wp:positionV relativeFrom="paragraph">
              <wp:posOffset>-468630</wp:posOffset>
            </wp:positionV>
            <wp:extent cx="6332220" cy="2889885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89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24130</wp:posOffset>
            </wp:positionH>
            <wp:positionV relativeFrom="paragraph">
              <wp:posOffset>2658745</wp:posOffset>
            </wp:positionV>
            <wp:extent cx="6332220" cy="3279140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79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sz w:val="28"/>
        </w:rPr>
        <w:t>TC-49: Editar perfil y verificar persistencia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Tipo:</w:t>
      </w:r>
      <w:r>
        <w:rPr>
          <w:b w:val="false"/>
        </w:rPr>
        <w:t xml:space="preserve"> Funcional</w:t>
      </w:r>
    </w:p>
    <w:p>
      <w:pPr>
        <w:pStyle w:val="Normal"/>
        <w:bidi w:val="0"/>
        <w:jc w:val="start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bidi w:val="0"/>
        <w:jc w:val="start"/>
        <w:rPr/>
      </w:pPr>
      <w:r>
        <w:rPr>
          <w:b/>
        </w:rPr>
        <w:t>Precondiciones:</w:t>
      </w:r>
      <w:r>
        <w:rPr>
          <w:b w:val="false"/>
        </w:rPr>
        <w:t xml:space="preserve"> Setups de la coleccion ejecutados para generar el ‘userToken’  valido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Datos de entrada:</w:t>
      </w:r>
      <w:r>
        <w:rPr>
          <w:b w:val="false"/>
        </w:rPr>
        <w:t xml:space="preserve"> body: {“name”: “User Editado”,  “email”:”user@mycompany.com” 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Pasos:</w:t>
      </w:r>
    </w:p>
    <w:p>
      <w:pPr>
        <w:pStyle w:val="Normal"/>
        <w:bidi w:val="0"/>
        <w:jc w:val="start"/>
        <w:rPr/>
      </w:pPr>
      <w:r>
        <w:rPr/>
        <w:tab/>
        <w:t>1. Ejecutar ‘TC49a - PUT /api/users/me’</w:t>
      </w:r>
    </w:p>
    <w:p>
      <w:pPr>
        <w:pStyle w:val="Normal"/>
        <w:bidi w:val="0"/>
        <w:jc w:val="start"/>
        <w:rPr/>
      </w:pPr>
      <w:r>
        <w:rPr/>
        <w:tab/>
        <w:t xml:space="preserve">2. Ejecutar ‘TC49b - GET /api/users/me’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Resultado esperado:</w:t>
      </w:r>
      <w:r>
        <w:rPr>
          <w:b w:val="false"/>
        </w:rPr>
        <w:t xml:space="preserve"> Ambos pasos deberian de retornar un codigo http “200 OK” y el campo ‘name’ deberia de coincidir con el enviado en el paso 1</w:t>
      </w:r>
    </w:p>
    <w:p>
      <w:pPr>
        <w:pStyle w:val="Normal"/>
        <w:bidi w:val="0"/>
        <w:jc w:val="start"/>
        <w:rPr/>
      </w:pPr>
      <w:r>
        <w:rPr/>
        <w:tab/>
        <w:tab/>
        <w:tab/>
      </w:r>
    </w:p>
    <w:p>
      <w:pPr>
        <w:pStyle w:val="Normal"/>
        <w:bidi w:val="0"/>
        <w:jc w:val="start"/>
        <w:rPr/>
      </w:pPr>
      <w:r>
        <w:rPr>
          <w:b/>
        </w:rPr>
      </w:r>
      <w:r>
        <w:rPr>
          <w:b w:val="false"/>
        </w:rPr>
      </w:r>
      <w:r>
        <w:rPr>
          <w:b/>
        </w:rPr>
        <w:t>Resultado obtenido:</w:t>
      </w:r>
      <w:r>
        <w:rPr>
          <w:b w:val="0"/>
        </w:rPr>
        <w:t xml:space="preserve"> Se retornan los codigos http esperados y el campo se actualiza y persiste de manera correcta</w:t>
      </w:r>
    </w:p>
    <w:p>
      <w:pPr>
        <w:pStyle w:val="Normal"/>
        <w:bidi w:val="0"/>
        <w:jc w:val="start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Evidencia: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2140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2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287395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87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sz w:val="28"/>
        </w:rPr>
        <w:t>TC-50: Formato correcto de respuestas JSON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Tipo:</w:t>
      </w:r>
      <w:r>
        <w:rPr>
          <w:b w:val="false"/>
        </w:rPr>
        <w:t xml:space="preserve"> Funcional / Contrato</w:t>
      </w:r>
    </w:p>
    <w:p>
      <w:pPr>
        <w:pStyle w:val="Normal"/>
        <w:bidi w:val="0"/>
        <w:jc w:val="start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bidi w:val="0"/>
        <w:jc w:val="start"/>
        <w:rPr/>
      </w:pPr>
      <w:r>
        <w:rPr>
          <w:b/>
        </w:rPr>
        <w:t>Precondiciones:</w:t>
      </w:r>
      <w:r>
        <w:rPr>
          <w:b w:val="false"/>
        </w:rPr>
        <w:t xml:space="preserve"> Setups de la coleccion ejecutados para generar el ‘userToken’  valido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Datos de entrada:</w:t>
      </w:r>
      <w:r>
        <w:rPr>
          <w:b w:val="false"/>
        </w:rPr>
        <w:t xml:space="preserve"> GET /api/users/me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Pasos:</w:t>
      </w:r>
    </w:p>
    <w:p>
      <w:pPr>
        <w:pStyle w:val="Normal"/>
        <w:bidi w:val="0"/>
        <w:jc w:val="start"/>
        <w:rPr/>
      </w:pPr>
      <w:r>
        <w:rPr/>
        <w:tab/>
        <w:t>1. Ejecutar ‘TC50 - GET /api/users/me’</w:t>
      </w:r>
    </w:p>
    <w:p>
      <w:pPr>
        <w:pStyle w:val="Normal"/>
        <w:bidi w:val="0"/>
        <w:jc w:val="start"/>
        <w:rPr/>
      </w:pPr>
      <w:r>
        <w:rPr/>
        <w:tab/>
        <w:t>2. Pestaña Headers: Confirmar ‘Content-Type: application/json’</w:t>
      </w:r>
    </w:p>
    <w:p>
      <w:pPr>
        <w:pStyle w:val="Normal"/>
        <w:bidi w:val="0"/>
        <w:jc w:val="start"/>
        <w:rPr/>
      </w:pPr>
      <w:r>
        <w:rPr/>
        <w:tab/>
        <w:t xml:space="preserve">3. Pestaña Body: Confirmar que el JSON tiene ‘id’, ‘username’, ‘name’, ‘email’, ‘role’, ‘orders’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Resultado esperado:</w:t>
      </w:r>
      <w:r>
        <w:rPr>
          <w:b w:val="false"/>
        </w:rPr>
        <w:t xml:space="preserve"> Json valido con todos los campos de ‘UserDto’ y header ‘Content-Type: application/json’</w:t>
      </w:r>
    </w:p>
    <w:p>
      <w:pPr>
        <w:pStyle w:val="Normal"/>
        <w:bidi w:val="0"/>
        <w:jc w:val="start"/>
        <w:rPr/>
      </w:pPr>
      <w:r>
        <w:rPr/>
        <w:tab/>
        <w:tab/>
        <w:tab/>
      </w:r>
    </w:p>
    <w:p>
      <w:pPr>
        <w:pStyle w:val="Normal"/>
        <w:bidi w:val="0"/>
        <w:jc w:val="start"/>
        <w:rPr/>
      </w:pPr>
      <w:r>
        <w:rPr>
          <w:b/>
        </w:rPr>
      </w:r>
      <w:r>
        <w:rPr>
          <w:b w:val="false"/>
        </w:rPr>
      </w:r>
      <w:r>
        <w:rPr>
          <w:b/>
        </w:rPr>
        <w:t>Resultado obtenido:</w:t>
      </w:r>
      <w:r>
        <w:rPr>
          <w:b w:val="0"/>
        </w:rPr>
        <w:t xml:space="preserve"> Los JSONs de las respuestas incluyen los headers esperados y retornan los bodys esperados</w:t>
      </w:r>
    </w:p>
    <w:p>
      <w:pPr>
        <w:pStyle w:val="Normal"/>
        <w:bidi w:val="0"/>
        <w:jc w:val="start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Evidencia:</w:t>
      </w:r>
    </w:p>
    <w:p>
      <w:pPr>
        <w:pStyle w:val="Normal"/>
        <w:bidi w:val="0"/>
        <w:jc w:val="start"/>
        <w:rPr/>
      </w:pP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65295"/>
            <wp:effectExtent l="0" t="0" r="0" b="0"/>
            <wp:wrapSquare wrapText="largest"/>
            <wp:docPr id="10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65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32168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21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TC-51: Codigos HTTP correctos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Funcional / Contrato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Setups de la coleccion ejecutados para generar el 'userToken' y 'adminToken' validos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Matriz de combinaciones de endpoints con distintas credenciales y bodys (ver pasos)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'TC51a - POST /auth/authenticate' con credenciales validas</w:t>
      </w:r>
    </w:p>
    <w:p>
      <w:pPr>
        <w:pStyle w:val="Normal"/>
        <w:rPr/>
      </w:pPr>
      <w:r>
        <w:rPr/>
        <w:tab/>
        <w:t>2. Ejecutar 'TC51b - POST /auth/signup' con datos nuevos</w:t>
      </w:r>
    </w:p>
    <w:p>
      <w:pPr>
        <w:pStyle w:val="Normal"/>
        <w:rPr/>
      </w:pPr>
      <w:r>
        <w:rPr/>
        <w:tab/>
        <w:t>3. Ejecutar 'TC51c - POST /auth/signup' con campos vacios y email invalido</w:t>
      </w:r>
    </w:p>
    <w:p>
      <w:pPr>
        <w:pStyle w:val="Normal"/>
        <w:rPr/>
      </w:pPr>
      <w:r>
        <w:rPr/>
        <w:tab/>
        <w:t>4. Ejecutar 'TC51d - GET /api/users/me' sin header Authorization</w:t>
      </w:r>
    </w:p>
    <w:p>
      <w:pPr>
        <w:pStyle w:val="Normal"/>
        <w:rPr/>
      </w:pPr>
      <w:r>
        <w:rPr/>
        <w:tab/>
        <w:t>5. Ejecutar 'TC51e - GET /api/users' con token de user regular</w:t>
      </w:r>
    </w:p>
    <w:p>
      <w:pPr>
        <w:pStyle w:val="Normal"/>
        <w:rPr/>
      </w:pPr>
      <w:r>
        <w:rPr/>
        <w:tab/>
        <w:t>6. Ejecutar 'TC51f - GET /api/users/no_existe_xyz' con token admin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Cada sub-caso deberia de retornar el codigo http correspondiente: a=200, b=201, c=400, d=401, e=403, f=404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Los 6 sub-casos retornan los codigos http esperados: TC51a=200 OK, TC51b=201 Created, TC51c=400 Bad Request, TC51d=401 Unauthorized, TC51e=403 Forbidden, TC51f=404 Not Found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354580"/>
            <wp:effectExtent l="0" t="0" r="0" b="0"/>
            <wp:wrapSquare wrapText="largest"/>
            <wp:docPr id="12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354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68922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68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050540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5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883410"/>
            <wp:effectExtent l="0" t="0" r="0" b="0"/>
            <wp:wrapSquare wrapText="largest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883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437130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437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576830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576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TC-52: Campos con espacios en blanco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Validacion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Ninguna (endpoint publico)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body invalido: { "username": "   ", "password": "   ", "name": "   ", "email": "valid@test.com" } / body valido (complementario): datos con contenido real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'TC52 - POST /auth/signup' con los campos en blanco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El paso 1 deberia de retornar un codigo http "400 Bad Request" porque la anotacion @NotBlank rechaza strings que solo contienen espacios.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El backend retorna 400 Bad Request con mensaje 'must not be blank' en los 3 campos (username, password, name), confirmando que la anotacion @NotBlank rechaza los strings que solo contienen espacios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047365"/>
            <wp:effectExtent l="0" t="0" r="0" b="0"/>
            <wp:wrapSquare wrapText="largest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47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TC-53: Actualizar perfil con email ya en uso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Funcional / Validacion de unicidad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Setup "Crear segundo usuario" ejecutado para generar el 'secondUserToken' valido. El email 'user@mycompany.com' debe existir (esta sembrado por el DatabaseInitializer)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body: { "name": "Other", "email": "user@mycompany.com" } enviado con header Authorization: Bearer {{secondUserToken}}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'TC53 - PUT /api/users/me' con el token del segundo usuario y el email del usuario sembrado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Deberia de retornar un codigo http "400 Bad Request" con un mensaje que mencione la palabra "email" indicando que ya esta en uso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El backend rechaza el email duplicado correctamente, pero retorna codigo http 409 Conflict en lugar del 400 Bad Request esperado. El mensaje de error indica 'Email user@mycompany.com already been used'. La validacion funciona, pero el codigo http difiere del esperado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 con observacion (codigo 409 en vez de 400)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068320"/>
            <wp:effectExtent l="0" t="0" r="0" b="0"/>
            <wp:wrapSquare wrapText="largest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68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TC-54: Actualizar perfil con datos validos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Funcional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Setup "Crear segundo usuario" ejecutado para generar el 'secondUserToken' valido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body: { "name": "Other Editado", "email": "{{secondUserEmail}}" 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'TC54 - PUT /api/users/me' con el token del segundo usuario y datos validos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Deberia de retornar un codigo http "200 OK" y el campo 'name' deberia de coincidir con "Other Editado"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El backend retorna 200 OK y el campo 'name' devuelto en el body es 'Other Editado', coincidiendo con el enviado en el request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813050"/>
            <wp:effectExtent l="0" t="0" r="0" b="0"/>
            <wp:wrapSquare wrapText="largest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1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TC-55: Headers de seguridad HTTP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Seguridad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 o `curl -I http://localhost:8080/public/numberOfUsers`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Backend corriendo en :8080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GET a un endpoint publico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'TC55 - GET /public/numberOfUsers'</w:t>
      </w:r>
    </w:p>
    <w:p>
      <w:pPr>
        <w:pStyle w:val="Normal"/>
        <w:rPr/>
      </w:pPr>
      <w:r>
        <w:rPr/>
        <w:tab/>
        <w:t>2. Revisar los headers de la respuesta en la pestaña Headers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Deberian de estar presentes al menos los headers 'X-Content-Type-Options: nosniff', 'X-Frame-Options' y 'Cache-Control'. Recomendados adicionales: 'Strict-Transport-Security' (en HTTPS) y 'Content-Security-Policy'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Estan presentes los headers obligatorios: X-Content-Type-Options=nosniff, X-Frame-Options=DENY, Cache-Control=no-cache, no-store, max-age=0, must-revalidate, X-XSS-Protection=0. Faltan los recomendados Strict-Transport-Security (solo aplica en HTTPS) y Content-Security-Policy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 con observacion (faltan headers recomendados)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489450"/>
            <wp:effectExtent l="0" t="0" r="0" b="0"/>
            <wp:wrapSquare wrapText="largest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48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TC-56: Metodos HTTP no permitidos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Seguridad / Contrato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Backend corriendo en :8080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TC56a: PUT a /auth/authenticate. TC56b: DELETE a /public/numberOfUsers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'TC56a - PUT /auth/authenticate'</w:t>
      </w:r>
    </w:p>
    <w:p>
      <w:pPr>
        <w:pStyle w:val="Normal"/>
        <w:rPr/>
      </w:pPr>
      <w:r>
        <w:rPr/>
        <w:tab/>
        <w:t>2. Ejecutar 'TC56b - DELETE /public/numberOfUsers'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Ambos sub-casos deberian de retornar un codigo http "405 Method Not Allowed" rechazando los metodos no declarados en esos endpoints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Ambos sub-casos retornan codigo http 405 Method Not Allowed. TC56a (PUT /auth/authenticate) y TC56b (DELETE /public/numberOfUsers) rechazan correctamente los metodos no declarados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423160"/>
            <wp:effectExtent l="0" t="0" r="0" b="0"/>
            <wp:wrapSquare wrapText="largest"/>
            <wp:docPr id="22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423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268855"/>
            <wp:effectExtent l="0" t="0" r="0" b="0"/>
            <wp:wrapSquare wrapText="largest"/>
            <wp:docPr id="23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268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TC-57: Datos sensibles no expuestos en errores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Seguridad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Setups de la coleccion ejecutados para generar el 'adminToken' valido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GET /api/users/no_existe_xyz con token admin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'TC57 - GET /api/users/no_existe_xyz'</w:t>
      </w:r>
    </w:p>
    <w:p>
      <w:pPr>
        <w:pStyle w:val="Normal"/>
        <w:rPr/>
      </w:pPr>
      <w:r>
        <w:rPr/>
        <w:tab/>
        <w:t>2. Inspeccionar el body de la respuesta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El body NO deberia de contener: la palabra "exception" ni stacktrace, fragmentos SQL como "select " o "from ", la palabra "password" ni paquetes Java como "com.ivanfranchin"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HALLAZGO DE SEGURIDAD: el body del error 404 expone informacion sensible. Se encontro el campo 'exception' con el valor 'com.ivanfranchin.orderapi.user.UserNotFoundException', revelando paquetes Java internos del backend. Recomendacion: configurar un ErrorAttributesConfig que excluya los campos exception, trace y errors en respuestas de error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Falla (hallazgo de seguridad)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769235"/>
            <wp:effectExtent l="0" t="0" r="0" b="0"/>
            <wp:wrapSquare wrapText="largest"/>
            <wp:docPr id="24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769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TC-58: No registrar admin desde API publica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Seguridad / Autorizacion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 y https://jwt.io para decodificar el token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Backend corriendo en :8080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body con el campo "role": "ADMIN" inyectado: { "username": "fakeadmin_&lt;timestamp&gt;", "password": "pass1234", "name": "Fake Admin", "email": "fakeadmin_&lt;timestamp&gt;@test.com", "role": "ADMIN" 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'TC58 - POST /auth/signup' con el campo role: "ADMIN" en el body</w:t>
      </w:r>
    </w:p>
    <w:p>
      <w:pPr>
        <w:pStyle w:val="Normal"/>
        <w:rPr/>
      </w:pPr>
      <w:r>
        <w:rPr/>
        <w:tab/>
        <w:t>2. Copiar el accessToken devuelto</w:t>
      </w:r>
    </w:p>
    <w:p>
      <w:pPr>
        <w:pStyle w:val="Normal"/>
        <w:rPr/>
      </w:pPr>
      <w:r>
        <w:rPr/>
        <w:tab/>
        <w:t>3. Decodificar el token en https://jwt.io y revisar el payload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Signup deberia de retornar un codigo http "201 Created" pero el JWT generado deberia de tener rol "USER" y NO "ADMIN", ya que el campo role enviado en el body debe ser ignorado por el backend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El backend retorna 201 Created y el JWT generado incluye el rol USER (no ADMIN), confirmando que el campo 'role' enviado en el body fue ignorado por el backend al crear el usuario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  <w:r>
        <w:rPr>
          <w:b w:val="false"/>
        </w:rPr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131945"/>
            <wp:effectExtent l="0" t="0" r="0" b="0"/>
            <wp:wrapSquare wrapText="largest"/>
            <wp:docPr id="25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13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TC-59: Carga: 50 usuarios concurrentes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Rendimiento / Carga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k6 (instalado nativamente o via Docker)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Backend corriendo en :8080. Usuario 'user/user' existe (esta sembrado). Script 'postman/tc59-load.js' creado con la configuracion de carga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50 usuarios virtuales (VUs) durante 1 minuto, cada uno hace login + GET /api/users/me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Crear el archivo 'postman/tc59-load.js' con el script de carga</w:t>
      </w:r>
    </w:p>
    <w:p>
      <w:pPr>
        <w:pStyle w:val="Normal"/>
        <w:rPr/>
      </w:pPr>
      <w:r>
        <w:rPr/>
        <w:tab/>
        <w:t>2. Ejecutar 'k6 run postman/tc59-load.js'</w:t>
      </w:r>
    </w:p>
    <w:p>
      <w:pPr>
        <w:pStyle w:val="Normal"/>
        <w:rPr/>
      </w:pPr>
      <w:r>
        <w:rPr/>
        <w:tab/>
        <w:t>3. Anotar las metricas avg, p95, max de http_req_duration y la tasa http_req_failed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El percentil 95 (p95) deberia de ser menor a 1000ms y la tasa de errores http_req_failed deberia de ser menor al 1% (thresholds configurados en el script)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El sistema soporto sin problemas la carga de 50 usuarios concurrentes durante 1 minuto. Las respuestas fueron rapidas (la mayoria por debajo de 350ms) y no hubo ningun error en las mas de 4 mil peticiones realizadas, cumpliendo con los limites de tiempo y errores definidos.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Evidencia: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drawing>
          <wp:anchor distT="0" distB="0" distL="0" distR="0" simplePos="0" relativeHeight="2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6923405"/>
            <wp:effectExtent l="0" t="0" r="0" b="0"/>
            <wp:wrapSquare wrapText="largest"/>
            <wp:docPr id="26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8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923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TC-60: Estres: pedidos en rafaga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Rendimiento / Estres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k6 (instalado nativamente o via Docker)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Backend corriendo en :8080. Usuario 'user/user' existe. Script 'postman/tc60-stress.js' creado con la configuracion de estres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Ramp-up progresivo de 0 a 50 a 100 a 200 VUs durante 2 minutos haciendo POST /api/orders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  <w:r>
        <w:rPr/>
        <w:tab/>
        <w:t>1. Crear el archivo 'postman/tc60-stress.js' con el script de estres</w:t>
      </w:r>
    </w:p>
    <w:p>
      <w:pPr>
        <w:pStyle w:val="Normal"/>
        <w:rPr/>
      </w:pPr>
      <w:r>
        <w:rPr/>
        <w:tab/>
        <w:t>2. Ejecutar 'k6 run postman/tc60-stress.js'</w:t>
      </w:r>
    </w:p>
    <w:p>
      <w:pPr>
        <w:pStyle w:val="Normal"/>
        <w:rPr/>
      </w:pPr>
      <w:r>
        <w:rPr/>
        <w:tab/>
        <w:t>3. Observar a partir de que etapa empieza a crecer http_req_failed o el p95 se dispara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Se deberia de identificar el punto de quiebre del sistema (no existe un numero fijo "aprobado", la evidencia valida es documentar a que carga el sistema empieza a fallar)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El sistema soporto la prueba de estres sin fallar en ningun momento. Aunque se llego a tener 200 usuarios simultaneos enviando pedidos en rafaga, no se identifico un punto de quiebre y la aplicacion siguio respondiendo correctamente todas las peticiones. Para encontrar el limite real habria que aumentar mucho mas la carga o limitar los recursos del servidor.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6573520"/>
            <wp:effectExtent l="0" t="0" r="0" b="0"/>
            <wp:wrapSquare wrapText="largest"/>
            <wp:docPr id="27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573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ans" w:cs="FreeSan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adminpage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111</TotalTime>
  <Application>LibreOffice/26.2.2.2$Linux_X86_64 LibreOffice_project/620$Build-2</Application>
  <AppVersion>15.0000</AppVersion>
  <Pages>2</Pages>
  <Words>1819</Words>
  <Characters>11501</Characters>
  <CharactersWithSpaces>13252</CharactersWithSpaces>
  <Paragraphs>224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2026-04-19T09:08:11Z</dcterms:created>
  <dc:creator/>
  <dc:description/>
  <dc:language>en-US</dc:language>
  <cp:lastModifiedBy/>
  <dcterms:modified xsi:type="dcterms:W3CDTF">2026-04-19T11:53:11Z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