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2FF1D02F"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Pr>
                <w:rFonts w:ascii="Verdana" w:hAnsi="Verdana" w:cs="Calibri"/>
                <w:sz w:val="36"/>
                <w:szCs w:val="36"/>
              </w:rPr>
              <w:t>, Nómina</w:t>
            </w:r>
            <w:r w:rsidRPr="00C948D9">
              <w:rPr>
                <w:rFonts w:ascii="Verdana" w:hAnsi="Verdana" w:cs="Calibri"/>
                <w:sz w:val="36"/>
                <w:szCs w:val="36"/>
              </w:rPr>
              <w:t xml:space="preserve"> Electrónica</w:t>
            </w:r>
            <w:r>
              <w:rPr>
                <w:rFonts w:ascii="Verdana" w:hAnsi="Verdana" w:cs="Calibri"/>
                <w:sz w:val="36"/>
                <w:szCs w:val="36"/>
              </w:rPr>
              <w:t xml:space="preserve"> y Documento Soporte.</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22174C3E" w14:textId="2A37FF82" w:rsidR="003B01E7" w:rsidRDefault="003B01E7" w:rsidP="00AA6453">
            <w:pPr>
              <w:widowControl w:val="0"/>
              <w:autoSpaceDE w:val="0"/>
              <w:autoSpaceDN w:val="0"/>
              <w:adjustRightInd w:val="0"/>
              <w:spacing w:line="276" w:lineRule="auto"/>
              <w:ind w:left="142"/>
              <w:jc w:val="both"/>
              <w:rPr>
                <w:noProof/>
              </w:rPr>
            </w:pPr>
          </w:p>
          <w:p w14:paraId="2F84713C" w14:textId="58E00E75" w:rsidR="005E6C52" w:rsidRPr="000C079F" w:rsidRDefault="005E6C52" w:rsidP="00771198">
            <w:pPr>
              <w:widowControl w:val="0"/>
              <w:autoSpaceDE w:val="0"/>
              <w:autoSpaceDN w:val="0"/>
              <w:adjustRightInd w:val="0"/>
              <w:spacing w:line="276" w:lineRule="auto"/>
              <w:ind w:left="142"/>
              <w:jc w:val="both"/>
              <w:rPr>
                <w:rFonts w:ascii="Verdana" w:hAnsi="Verdana" w:cs="Calibri"/>
                <w:b/>
                <w:sz w:val="29"/>
                <w:szCs w:val="29"/>
                <w:u w:val="single"/>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5C7B50F7" w14:textId="77777777" w:rsidR="002E0F9A" w:rsidRDefault="00552328" w:rsidP="008F04B0">
      <w:pPr>
        <w:widowControl w:val="0"/>
        <w:autoSpaceDE w:val="0"/>
        <w:autoSpaceDN w:val="0"/>
        <w:adjustRightInd w:val="0"/>
        <w:spacing w:line="276" w:lineRule="auto"/>
        <w:ind w:left="142"/>
        <w:jc w:val="both"/>
        <w:rPr>
          <w:rFonts w:cs="Calibri"/>
          <w:b/>
          <w:bCs/>
          <w:noProof/>
          <w:color w:val="D0CECE" w:themeColor="background2" w:themeShade="E6"/>
          <w:sz w:val="24"/>
          <w:szCs w:val="23"/>
        </w:rPr>
      </w:pPr>
      <w:r w:rsidRPr="008F04B0">
        <w:rPr>
          <w:rFonts w:cs="Calibri"/>
          <w:b/>
          <w:bCs/>
          <w:noProof/>
          <w:color w:val="D0CECE" w:themeColor="background2" w:themeShade="E6"/>
          <w:sz w:val="24"/>
          <w:szCs w:val="23"/>
        </w:rPr>
        <w:t>&lt;RAZÓN SOCIAL&gt;</w:t>
      </w:r>
    </w:p>
    <w:p w14:paraId="3EB294E1" w14:textId="77777777" w:rsidR="002E0F9A" w:rsidRDefault="002E0F9A">
      <w:pPr>
        <w:rPr>
          <w:rFonts w:cs="Calibri"/>
          <w:b/>
          <w:bCs/>
          <w:noProof/>
          <w:color w:val="D0CECE" w:themeColor="background2" w:themeShade="E6"/>
          <w:sz w:val="24"/>
          <w:szCs w:val="23"/>
        </w:rPr>
      </w:pPr>
      <w:r>
        <w:rPr>
          <w:rFonts w:cs="Calibri"/>
          <w:b/>
          <w:bCs/>
          <w:noProof/>
          <w:color w:val="D0CECE" w:themeColor="background2" w:themeShade="E6"/>
          <w:sz w:val="24"/>
          <w:szCs w:val="23"/>
        </w:rPr>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733F3395" w14:textId="6148053D" w:rsidR="00DC788D" w:rsidRPr="00C5679B" w:rsidRDefault="001258EF"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auto"/>
          <w:sz w:val="20"/>
          <w:szCs w:val="20"/>
        </w:rPr>
        <w:fldChar w:fldCharType="begin"/>
      </w:r>
      <w:r w:rsidR="001972CC" w:rsidRPr="00C5679B">
        <w:rPr>
          <w:rFonts w:ascii="Verdana" w:hAnsi="Verdana"/>
          <w:color w:val="auto"/>
          <w:sz w:val="20"/>
          <w:szCs w:val="20"/>
        </w:rPr>
        <w:instrText xml:space="preserve"> TOC \o "1-3" </w:instrText>
      </w:r>
      <w:r w:rsidRPr="00C5679B">
        <w:rPr>
          <w:rFonts w:ascii="Verdana" w:hAnsi="Verdana"/>
          <w:color w:val="auto"/>
          <w:sz w:val="20"/>
          <w:szCs w:val="20"/>
        </w:rPr>
        <w:fldChar w:fldCharType="separate"/>
      </w:r>
      <w:r w:rsidR="00DC788D" w:rsidRPr="00C5679B">
        <w:rPr>
          <w:rFonts w:ascii="Verdana" w:hAnsi="Verdana"/>
          <w:color w:val="000000" w:themeColor="text1"/>
          <w:sz w:val="20"/>
          <w:szCs w:val="20"/>
        </w:rPr>
        <w:t>PRESENTACIÓN.</w:t>
      </w:r>
      <w:r w:rsidR="00DC788D" w:rsidRPr="00C5679B">
        <w:rPr>
          <w:rFonts w:ascii="Verdana" w:hAnsi="Verdana"/>
          <w:color w:val="000000" w:themeColor="text1"/>
          <w:sz w:val="20"/>
          <w:szCs w:val="20"/>
        </w:rPr>
        <w:tab/>
      </w:r>
      <w:r w:rsidR="00DC788D" w:rsidRPr="00C5679B">
        <w:rPr>
          <w:rFonts w:ascii="Verdana" w:hAnsi="Verdana"/>
          <w:color w:val="000000" w:themeColor="text1"/>
          <w:sz w:val="20"/>
          <w:szCs w:val="20"/>
        </w:rPr>
        <w:fldChar w:fldCharType="begin"/>
      </w:r>
      <w:r w:rsidR="00DC788D" w:rsidRPr="00C5679B">
        <w:rPr>
          <w:rFonts w:ascii="Verdana" w:hAnsi="Verdana"/>
          <w:color w:val="000000" w:themeColor="text1"/>
          <w:sz w:val="20"/>
          <w:szCs w:val="20"/>
        </w:rPr>
        <w:instrText xml:space="preserve"> PAGEREF _Toc204868153 \h </w:instrText>
      </w:r>
      <w:r w:rsidR="00DC788D" w:rsidRPr="00C5679B">
        <w:rPr>
          <w:rFonts w:ascii="Verdana" w:hAnsi="Verdana"/>
          <w:color w:val="000000" w:themeColor="text1"/>
          <w:sz w:val="20"/>
          <w:szCs w:val="20"/>
        </w:rPr>
      </w:r>
      <w:r w:rsidR="00DC788D"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3</w:t>
      </w:r>
      <w:r w:rsidR="00DC788D" w:rsidRPr="00C5679B">
        <w:rPr>
          <w:rFonts w:ascii="Verdana" w:hAnsi="Verdana"/>
          <w:color w:val="000000" w:themeColor="text1"/>
          <w:sz w:val="20"/>
          <w:szCs w:val="20"/>
        </w:rPr>
        <w:fldChar w:fldCharType="end"/>
      </w:r>
    </w:p>
    <w:p w14:paraId="5AAACC58" w14:textId="00B58540"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1.</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GENERAL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5</w:t>
      </w:r>
      <w:r w:rsidRPr="00C5679B">
        <w:rPr>
          <w:rFonts w:ascii="Verdana" w:hAnsi="Verdana"/>
          <w:color w:val="000000" w:themeColor="text1"/>
          <w:sz w:val="20"/>
          <w:szCs w:val="20"/>
        </w:rPr>
        <w:fldChar w:fldCharType="end"/>
      </w:r>
    </w:p>
    <w:p w14:paraId="656E377D" w14:textId="0D4A67E1"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1.1.</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Emisión.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5</w:t>
      </w:r>
      <w:r w:rsidRPr="00C5679B">
        <w:rPr>
          <w:rFonts w:ascii="Verdana" w:hAnsi="Verdana"/>
          <w:i w:val="0"/>
          <w:noProof/>
          <w:color w:val="000000" w:themeColor="text1"/>
          <w:sz w:val="20"/>
          <w:szCs w:val="20"/>
        </w:rPr>
        <w:fldChar w:fldCharType="end"/>
      </w:r>
    </w:p>
    <w:p w14:paraId="5053A959" w14:textId="1321E6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1.2.</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Recepción.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3494AD99" w14:textId="4425FB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1.3.</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Contingencia.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46D4A07F" w14:textId="714E1C4A"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2.</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GENERACIÓN Y EXPEDICIÓN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661E00C6" w14:textId="09129BF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3.</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RADICACIÓN ELECTRÓNICA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2810A790" w14:textId="56B368FF"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4.</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NÓMINA ELECTRÓNICA.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_Toc204868160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8</w:t>
      </w:r>
      <w:r w:rsidRPr="00C5679B">
        <w:rPr>
          <w:rFonts w:ascii="Verdana" w:hAnsi="Verdana"/>
          <w:color w:val="000000" w:themeColor="text1"/>
          <w:sz w:val="20"/>
          <w:szCs w:val="20"/>
        </w:rPr>
        <w:fldChar w:fldCharType="end"/>
      </w:r>
    </w:p>
    <w:p w14:paraId="21F90DEA" w14:textId="3082688D"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4.1. Flujos de información.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6A97923D" w14:textId="77ACA4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4.1.1.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D20BE5" w14:textId="21D60A1F"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4.1.2. Ajustes de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3C1F32F3" w14:textId="1442E4C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4.1.3. Retorno del estado de envío a la DIAN.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_Toc204868164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13F25731" w14:textId="578EC6F3"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4.2. Contenido del documento soporte de pago.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07AE25" w14:textId="3010FB25"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5.</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DOCUMENTO SOPORTE ELECTRÓNICO.</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_Toc204868166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10</w:t>
      </w:r>
      <w:r w:rsidRPr="00C5679B">
        <w:rPr>
          <w:rFonts w:ascii="Verdana" w:hAnsi="Verdana"/>
          <w:color w:val="000000" w:themeColor="text1"/>
          <w:sz w:val="20"/>
          <w:szCs w:val="20"/>
        </w:rPr>
        <w:fldChar w:fldCharType="end"/>
      </w:r>
    </w:p>
    <w:p w14:paraId="68B095E2" w14:textId="36BEC776"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5.1. ¿Qué es el documento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972F423" w14:textId="4744E50B"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5.2. ¿Cuándo se usa?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_Toc204868168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2A0CD847" w14:textId="43BBB02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5.3. ¿Quiénes lo deben emitir?</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_Toc204868169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49D1F568" w14:textId="708CB4D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5.4. ¿Para qué se emite?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_Toc204868170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16C079EA" w14:textId="43E45B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5.5. ¿Quiénes son obligados a expedirlo?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111C565" w14:textId="21A79C0A"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5.6. ¿Qué beneficios tiene?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1CEA728" w14:textId="1DE3B50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5.7. ¿Cuáles son los requisitos?</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FEF7FEC" w14:textId="44D5153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6.</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SEGURIDAD Y ADMINISTRACIÓN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11</w:t>
      </w:r>
      <w:r w:rsidRPr="00C5679B">
        <w:rPr>
          <w:rFonts w:ascii="Verdana" w:hAnsi="Verdana"/>
          <w:color w:val="000000" w:themeColor="text1"/>
          <w:sz w:val="20"/>
          <w:szCs w:val="20"/>
        </w:rPr>
        <w:fldChar w:fldCharType="end"/>
      </w:r>
    </w:p>
    <w:p w14:paraId="220B6B22" w14:textId="15FAB0E9"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7.</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DE ATENCIÓN – SOPORTE.</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_Toc204868175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13</w:t>
      </w:r>
      <w:r w:rsidRPr="00C5679B">
        <w:rPr>
          <w:rFonts w:ascii="Verdana" w:hAnsi="Verdana"/>
          <w:color w:val="000000" w:themeColor="text1"/>
          <w:sz w:val="20"/>
          <w:szCs w:val="20"/>
        </w:rPr>
        <w:fldChar w:fldCharType="end"/>
      </w:r>
    </w:p>
    <w:p w14:paraId="2B19CE7F" w14:textId="327C2E1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7.1. Prestación de servicio.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18139B22" w14:textId="09FB6862"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 xml:space="preserve">7.2. </w:t>
      </w:r>
      <w:r w:rsidRPr="00C5679B">
        <w:rPr>
          <w:rFonts w:ascii="Verdana" w:hAnsi="Verdana"/>
          <w:i w:val="0"/>
          <w:noProof/>
          <w:color w:val="000000" w:themeColor="text1"/>
          <w:sz w:val="20"/>
          <w:szCs w:val="20"/>
        </w:rPr>
        <w:t>Niveles de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43331548" w14:textId="1184F18D"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8.</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CONFIDENCIALIDAD.</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16</w:t>
      </w:r>
      <w:r w:rsidRPr="00C5679B">
        <w:rPr>
          <w:rFonts w:ascii="Verdana" w:hAnsi="Verdana"/>
          <w:color w:val="000000" w:themeColor="text1"/>
          <w:sz w:val="20"/>
          <w:szCs w:val="20"/>
        </w:rPr>
        <w:fldChar w:fldCharType="end"/>
      </w:r>
    </w:p>
    <w:p w14:paraId="19C45243" w14:textId="30BF52A4"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9.</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PROPUESTA ECONÓMICA.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17</w:t>
      </w:r>
      <w:r w:rsidRPr="00C5679B">
        <w:rPr>
          <w:rFonts w:ascii="Verdana" w:hAnsi="Verdana"/>
          <w:color w:val="000000" w:themeColor="text1"/>
          <w:sz w:val="20"/>
          <w:szCs w:val="20"/>
        </w:rPr>
        <w:fldChar w:fldCharType="end"/>
      </w:r>
    </w:p>
    <w:p w14:paraId="5C8E55EB" w14:textId="1B94856C" w:rsidR="00833595" w:rsidRDefault="001258EF" w:rsidP="00B96065">
      <w:pPr>
        <w:spacing w:after="0" w:line="360" w:lineRule="auto"/>
        <w:rPr>
          <w:rFonts w:ascii="Verdana" w:hAnsi="Verdana"/>
          <w:color w:val="000000" w:themeColor="text1"/>
          <w:sz w:val="20"/>
          <w:szCs w:val="20"/>
        </w:rPr>
      </w:pPr>
      <w:r w:rsidRPr="00C5679B">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868153"/>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868154"/>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868155"/>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868156"/>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868157"/>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868158"/>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868159"/>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33C8B26B" w14:textId="77777777" w:rsidR="00BE0C40" w:rsidRPr="003212C7" w:rsidRDefault="00BE0C40" w:rsidP="00BE0C40">
      <w:pPr>
        <w:pStyle w:val="Ttulo1"/>
        <w:spacing w:line="240" w:lineRule="auto"/>
        <w:ind w:left="0" w:hanging="11"/>
      </w:pPr>
      <w:bookmarkStart w:id="20" w:name="_Toc123850995"/>
      <w:bookmarkStart w:id="21" w:name="_Toc155847931"/>
      <w:bookmarkStart w:id="22" w:name="_Toc204868160"/>
      <w:r w:rsidRPr="003212C7">
        <w:lastRenderedPageBreak/>
        <w:t>NÓMINA ELECTRÓNICA.</w:t>
      </w:r>
      <w:bookmarkEnd w:id="20"/>
      <w:bookmarkEnd w:id="21"/>
      <w:bookmarkEnd w:id="22"/>
      <w:r w:rsidRPr="003212C7">
        <w:t xml:space="preserve"> </w:t>
      </w:r>
    </w:p>
    <w:p w14:paraId="357192C8" w14:textId="77777777" w:rsidR="00BE0C40" w:rsidRPr="00DB4F1D" w:rsidRDefault="00BE0C40" w:rsidP="00BE0C40">
      <w:pPr>
        <w:spacing w:after="0" w:line="240" w:lineRule="auto"/>
      </w:pPr>
    </w:p>
    <w:p w14:paraId="6118C950" w14:textId="77777777" w:rsidR="00BE0C40" w:rsidRDefault="00BE0C40" w:rsidP="00BE0C40">
      <w:pPr>
        <w:pStyle w:val="Ttulo3"/>
        <w:numPr>
          <w:ilvl w:val="0"/>
          <w:numId w:val="0"/>
        </w:numPr>
        <w:jc w:val="both"/>
        <w:rPr>
          <w:rFonts w:ascii="Verdana" w:hAnsi="Verdana"/>
        </w:rPr>
      </w:pPr>
      <w:bookmarkStart w:id="23" w:name="_Toc55377312"/>
      <w:bookmarkStart w:id="24" w:name="_Toc67339680"/>
      <w:bookmarkStart w:id="25" w:name="_Toc68680994"/>
      <w:bookmarkStart w:id="26" w:name="_Toc72829416"/>
      <w:bookmarkStart w:id="27" w:name="_Toc72837759"/>
      <w:bookmarkStart w:id="28" w:name="_Toc92115258"/>
      <w:bookmarkStart w:id="29" w:name="_Toc123850996"/>
      <w:bookmarkStart w:id="30" w:name="_Toc155847932"/>
      <w:bookmarkStart w:id="31" w:name="_Toc204868161"/>
      <w:r w:rsidRPr="00C25B4A">
        <w:rPr>
          <w:rFonts w:ascii="Verdana" w:hAnsi="Verdana"/>
          <w:sz w:val="26"/>
          <w:szCs w:val="26"/>
        </w:rPr>
        <w:t>4.1. Flujos de información.</w:t>
      </w:r>
      <w:bookmarkEnd w:id="23"/>
      <w:bookmarkEnd w:id="24"/>
      <w:bookmarkEnd w:id="25"/>
      <w:bookmarkEnd w:id="26"/>
      <w:bookmarkEnd w:id="27"/>
      <w:bookmarkEnd w:id="28"/>
      <w:bookmarkEnd w:id="29"/>
      <w:bookmarkEnd w:id="30"/>
      <w:bookmarkEnd w:id="31"/>
    </w:p>
    <w:p w14:paraId="0EEFE6EB" w14:textId="77777777" w:rsidR="00BE0C40" w:rsidRPr="003212C7" w:rsidRDefault="00BE0C40" w:rsidP="00BE0C40">
      <w:pPr>
        <w:spacing w:after="0" w:line="240" w:lineRule="auto"/>
      </w:pPr>
    </w:p>
    <w:p w14:paraId="247A8B95" w14:textId="053C9D48"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En la siguiente figura se muestran los flujos de información entre </w:t>
      </w:r>
      <w:r w:rsidR="00703386">
        <w:rPr>
          <w:rFonts w:ascii="Verdana" w:hAnsi="Verdana"/>
          <w:sz w:val="20"/>
          <w:szCs w:val="20"/>
        </w:rPr>
        <w:t>I</w:t>
      </w:r>
      <w:r w:rsidRPr="00CC2C81">
        <w:rPr>
          <w:rFonts w:ascii="Verdana" w:hAnsi="Verdana"/>
          <w:sz w:val="20"/>
          <w:szCs w:val="20"/>
        </w:rPr>
        <w:t xml:space="preserve">nvoway y el </w:t>
      </w:r>
      <w:r w:rsidR="00703386">
        <w:rPr>
          <w:rFonts w:ascii="Verdana" w:hAnsi="Verdana"/>
          <w:sz w:val="20"/>
          <w:szCs w:val="20"/>
        </w:rPr>
        <w:t>S</w:t>
      </w:r>
      <w:r w:rsidRPr="00CC2C81">
        <w:rPr>
          <w:rFonts w:ascii="Verdana" w:hAnsi="Verdana"/>
          <w:sz w:val="20"/>
          <w:szCs w:val="20"/>
        </w:rPr>
        <w:t>istema de Nómina de la E</w:t>
      </w:r>
      <w:r>
        <w:rPr>
          <w:rFonts w:ascii="Verdana" w:hAnsi="Verdana"/>
          <w:sz w:val="20"/>
          <w:szCs w:val="20"/>
        </w:rPr>
        <w:t>ntidad</w:t>
      </w:r>
      <w:r w:rsidRPr="00CC2C81">
        <w:rPr>
          <w:rFonts w:ascii="Verdana" w:hAnsi="Verdana"/>
          <w:sz w:val="20"/>
          <w:szCs w:val="20"/>
        </w:rPr>
        <w:t xml:space="preserve">. </w:t>
      </w:r>
    </w:p>
    <w:p w14:paraId="0C498E2D" w14:textId="77777777" w:rsidR="00BE0C40" w:rsidRPr="00CC2C81" w:rsidRDefault="00BE0C40" w:rsidP="00BE0C40">
      <w:pPr>
        <w:spacing w:after="0" w:line="276" w:lineRule="auto"/>
        <w:jc w:val="both"/>
        <w:rPr>
          <w:rFonts w:ascii="Verdana" w:hAnsi="Verdana"/>
          <w:sz w:val="20"/>
          <w:szCs w:val="20"/>
        </w:rPr>
      </w:pPr>
    </w:p>
    <w:p w14:paraId="7CE00CEA" w14:textId="77777777" w:rsidR="00BE0C40" w:rsidRDefault="00BE0C40" w:rsidP="00BE0C40">
      <w:pPr>
        <w:jc w:val="center"/>
        <w:rPr>
          <w:rFonts w:ascii="Verdana" w:hAnsi="Verdana"/>
        </w:rPr>
      </w:pPr>
      <w:r w:rsidRPr="00CC2C81">
        <w:rPr>
          <w:rFonts w:ascii="Verdana" w:hAnsi="Verdana"/>
          <w:noProof/>
        </w:rPr>
        <w:drawing>
          <wp:inline distT="0" distB="0" distL="0" distR="0" wp14:anchorId="09F26343" wp14:editId="32D6BE08">
            <wp:extent cx="5613400" cy="1847850"/>
            <wp:effectExtent l="0" t="0" r="635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1847850"/>
                    </a:xfrm>
                    <a:prstGeom prst="rect">
                      <a:avLst/>
                    </a:prstGeom>
                    <a:noFill/>
                    <a:ln>
                      <a:noFill/>
                    </a:ln>
                  </pic:spPr>
                </pic:pic>
              </a:graphicData>
            </a:graphic>
          </wp:inline>
        </w:drawing>
      </w:r>
    </w:p>
    <w:p w14:paraId="3A5C7288" w14:textId="77777777" w:rsidR="00BE0C40" w:rsidRPr="00CC2C81" w:rsidRDefault="00BE0C40" w:rsidP="00BE0C40">
      <w:pPr>
        <w:spacing w:after="0" w:line="120" w:lineRule="auto"/>
        <w:jc w:val="center"/>
        <w:rPr>
          <w:rFonts w:ascii="Verdana" w:hAnsi="Verdana"/>
        </w:rPr>
      </w:pPr>
    </w:p>
    <w:p w14:paraId="07A29943" w14:textId="77777777" w:rsidR="00BE0C40" w:rsidRPr="003212C7" w:rsidRDefault="00BE0C40" w:rsidP="00BE0C40">
      <w:pPr>
        <w:pStyle w:val="Ttulo3"/>
        <w:numPr>
          <w:ilvl w:val="0"/>
          <w:numId w:val="0"/>
        </w:numPr>
        <w:spacing w:before="0" w:line="276" w:lineRule="auto"/>
        <w:rPr>
          <w:lang w:val="es-ES_tradnl"/>
        </w:rPr>
      </w:pPr>
      <w:bookmarkStart w:id="32" w:name="_Toc68680995"/>
      <w:bookmarkStart w:id="33" w:name="_Toc72829417"/>
      <w:bookmarkStart w:id="34" w:name="_Toc72837760"/>
      <w:bookmarkStart w:id="35" w:name="_Toc92115259"/>
      <w:bookmarkStart w:id="36" w:name="_Toc123850997"/>
      <w:bookmarkStart w:id="37" w:name="_Toc155847933"/>
      <w:bookmarkStart w:id="38" w:name="_Toc204868162"/>
      <w:r w:rsidRPr="00757EB0">
        <w:rPr>
          <w:rFonts w:ascii="Verdana" w:hAnsi="Verdana"/>
          <w:sz w:val="22"/>
          <w:szCs w:val="22"/>
          <w:lang w:val="es-ES_tradnl"/>
        </w:rPr>
        <w:t>4.1.1. Nómina.</w:t>
      </w:r>
      <w:bookmarkEnd w:id="32"/>
      <w:bookmarkEnd w:id="33"/>
      <w:bookmarkEnd w:id="34"/>
      <w:bookmarkEnd w:id="35"/>
      <w:bookmarkEnd w:id="36"/>
      <w:bookmarkEnd w:id="37"/>
      <w:bookmarkEnd w:id="38"/>
    </w:p>
    <w:p w14:paraId="03DE4841" w14:textId="77777777" w:rsidR="00BE0C40" w:rsidRPr="00CC2C81" w:rsidRDefault="00BE0C40" w:rsidP="00A71A38">
      <w:pPr>
        <w:spacing w:line="276" w:lineRule="auto"/>
        <w:jc w:val="both"/>
        <w:rPr>
          <w:rFonts w:ascii="Verdana" w:hAnsi="Verdana"/>
          <w:sz w:val="20"/>
          <w:szCs w:val="20"/>
        </w:rPr>
      </w:pPr>
      <w:r w:rsidRPr="00CC2C81">
        <w:rPr>
          <w:rFonts w:ascii="Verdana" w:hAnsi="Verdana"/>
          <w:sz w:val="20"/>
          <w:szCs w:val="20"/>
        </w:rPr>
        <w:t>La DIAN exige que se gener</w:t>
      </w:r>
      <w:r>
        <w:rPr>
          <w:rFonts w:ascii="Verdana" w:hAnsi="Verdana"/>
          <w:sz w:val="20"/>
          <w:szCs w:val="20"/>
        </w:rPr>
        <w:t>e</w:t>
      </w:r>
      <w:r w:rsidRPr="00CC2C81">
        <w:rPr>
          <w:rFonts w:ascii="Verdana" w:hAnsi="Verdana"/>
          <w:sz w:val="20"/>
          <w:szCs w:val="20"/>
        </w:rPr>
        <w:t xml:space="preserve"> un documento electrónico por ca</w:t>
      </w:r>
      <w:r>
        <w:rPr>
          <w:rFonts w:ascii="Verdana" w:hAnsi="Verdana"/>
          <w:sz w:val="20"/>
          <w:szCs w:val="20"/>
        </w:rPr>
        <w:t>d</w:t>
      </w:r>
      <w:r w:rsidRPr="00CC2C81">
        <w:rPr>
          <w:rFonts w:ascii="Verdana" w:hAnsi="Verdana"/>
          <w:sz w:val="20"/>
          <w:szCs w:val="20"/>
        </w:rPr>
        <w:t>a empleado y mes, que se denomina Documento Soporte de Pago de Nómina Electrónica. En el caso de que se efectúen varios pagos al empleado o trabajador a lo largo del mes, se debe consolida</w:t>
      </w:r>
      <w:r>
        <w:rPr>
          <w:rFonts w:ascii="Verdana" w:hAnsi="Verdana"/>
          <w:sz w:val="20"/>
          <w:szCs w:val="20"/>
        </w:rPr>
        <w:t>r</w:t>
      </w:r>
      <w:r w:rsidRPr="00CC2C81">
        <w:rPr>
          <w:rFonts w:ascii="Verdana" w:hAnsi="Verdana"/>
          <w:sz w:val="20"/>
          <w:szCs w:val="20"/>
        </w:rPr>
        <w:t xml:space="preserve"> la información sumando los conceptos devengados o deducidos en el mes, generando, por tanto, un único documento para ese per</w:t>
      </w:r>
      <w:r>
        <w:rPr>
          <w:rFonts w:ascii="Verdana" w:hAnsi="Verdana"/>
          <w:sz w:val="20"/>
          <w:szCs w:val="20"/>
        </w:rPr>
        <w:t>í</w:t>
      </w:r>
      <w:r w:rsidRPr="00CC2C81">
        <w:rPr>
          <w:rFonts w:ascii="Verdana" w:hAnsi="Verdana"/>
          <w:sz w:val="20"/>
          <w:szCs w:val="20"/>
        </w:rPr>
        <w:t>odo.</w:t>
      </w:r>
    </w:p>
    <w:p w14:paraId="01869FD6"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Se dispone de un plazo de </w:t>
      </w:r>
      <w:r w:rsidRPr="004D6114">
        <w:rPr>
          <w:rFonts w:ascii="Verdana" w:hAnsi="Verdana"/>
          <w:sz w:val="20"/>
          <w:szCs w:val="20"/>
        </w:rPr>
        <w:t>10 días desde la finalización del mes para enviar los documentos electrónicos de pago de nómina a la DIAN. La información es generada en el sistema de Nómina de la E</w:t>
      </w:r>
      <w:r>
        <w:rPr>
          <w:rFonts w:ascii="Verdana" w:hAnsi="Verdana"/>
          <w:sz w:val="20"/>
          <w:szCs w:val="20"/>
        </w:rPr>
        <w:t>ntidad</w:t>
      </w:r>
      <w:r w:rsidRPr="004D6114">
        <w:rPr>
          <w:rFonts w:ascii="Verdana" w:hAnsi="Verdana"/>
          <w:sz w:val="20"/>
          <w:szCs w:val="20"/>
        </w:rPr>
        <w:t>, que generará un documento XML por empleado</w:t>
      </w:r>
      <w:r w:rsidRPr="00CC2C81">
        <w:rPr>
          <w:rFonts w:ascii="Verdana" w:hAnsi="Verdana"/>
        </w:rPr>
        <w:t xml:space="preserve"> </w:t>
      </w:r>
      <w:r w:rsidRPr="00CC2C81">
        <w:rPr>
          <w:rFonts w:ascii="Verdana" w:hAnsi="Verdana"/>
          <w:sz w:val="20"/>
          <w:szCs w:val="20"/>
        </w:rPr>
        <w:t>y lo subirá a la carpeta compartida en el servidor SFTP de Invoway para su procesamiento.</w:t>
      </w:r>
    </w:p>
    <w:p w14:paraId="24AE8D64" w14:textId="77777777" w:rsidR="00BE0C40" w:rsidRDefault="00BE0C40" w:rsidP="00BE0C40">
      <w:pPr>
        <w:spacing w:after="0" w:line="276" w:lineRule="auto"/>
        <w:jc w:val="both"/>
        <w:rPr>
          <w:rFonts w:ascii="Verdana" w:hAnsi="Verdana"/>
          <w:sz w:val="20"/>
          <w:szCs w:val="20"/>
        </w:rPr>
      </w:pPr>
    </w:p>
    <w:p w14:paraId="5772F518" w14:textId="77777777" w:rsidR="00BE0C40" w:rsidRPr="003212C7" w:rsidRDefault="00BE0C40" w:rsidP="00BE0C40">
      <w:pPr>
        <w:pStyle w:val="Ttulo3"/>
        <w:numPr>
          <w:ilvl w:val="0"/>
          <w:numId w:val="0"/>
        </w:numPr>
        <w:spacing w:before="0" w:line="276" w:lineRule="auto"/>
        <w:rPr>
          <w:lang w:val="es-ES_tradnl"/>
        </w:rPr>
      </w:pPr>
      <w:bookmarkStart w:id="39" w:name="_Toc68680996"/>
      <w:bookmarkStart w:id="40" w:name="_Toc72829418"/>
      <w:bookmarkStart w:id="41" w:name="_Toc72837761"/>
      <w:bookmarkStart w:id="42" w:name="_Toc92115260"/>
      <w:bookmarkStart w:id="43" w:name="_Toc123850998"/>
      <w:bookmarkStart w:id="44" w:name="_Toc155847934"/>
      <w:bookmarkStart w:id="45" w:name="_Toc204868163"/>
      <w:r w:rsidRPr="00757EB0">
        <w:rPr>
          <w:rFonts w:ascii="Verdana" w:hAnsi="Verdana"/>
          <w:sz w:val="22"/>
          <w:szCs w:val="22"/>
          <w:lang w:val="es-ES_tradnl"/>
        </w:rPr>
        <w:t>4.1.2. Ajustes de Nómina.</w:t>
      </w:r>
      <w:bookmarkEnd w:id="39"/>
      <w:bookmarkEnd w:id="40"/>
      <w:bookmarkEnd w:id="41"/>
      <w:bookmarkEnd w:id="42"/>
      <w:bookmarkEnd w:id="43"/>
      <w:bookmarkEnd w:id="44"/>
      <w:bookmarkEnd w:id="45"/>
    </w:p>
    <w:p w14:paraId="70316ECC"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Los ajustes de nómina se deben generar cuando ha habido un error en los datos de la nómina de un empleado en un determinado mes y deben ser reemplazados o eliminados. El mecanismo de comunicación es el mismo que para la Nómina.</w:t>
      </w:r>
    </w:p>
    <w:p w14:paraId="33747ECC" w14:textId="77777777" w:rsidR="00BE0C40" w:rsidRPr="00CC2C81" w:rsidRDefault="00BE0C40" w:rsidP="00BE0C40">
      <w:pPr>
        <w:spacing w:after="0" w:line="276" w:lineRule="auto"/>
        <w:jc w:val="both"/>
        <w:rPr>
          <w:rFonts w:ascii="Verdana" w:hAnsi="Verdana"/>
          <w:sz w:val="20"/>
          <w:szCs w:val="20"/>
        </w:rPr>
      </w:pPr>
    </w:p>
    <w:p w14:paraId="17312729" w14:textId="77777777" w:rsidR="00BE0C40" w:rsidRPr="003212C7" w:rsidRDefault="00BE0C40" w:rsidP="00BE0C40">
      <w:pPr>
        <w:pStyle w:val="Ttulo3"/>
        <w:numPr>
          <w:ilvl w:val="0"/>
          <w:numId w:val="0"/>
        </w:numPr>
        <w:spacing w:before="0" w:line="276" w:lineRule="auto"/>
        <w:rPr>
          <w:lang w:val="es-ES_tradnl"/>
        </w:rPr>
      </w:pPr>
      <w:bookmarkStart w:id="46" w:name="_Toc68680997"/>
      <w:bookmarkStart w:id="47" w:name="_Toc72829419"/>
      <w:bookmarkStart w:id="48" w:name="_Toc72837762"/>
      <w:bookmarkStart w:id="49" w:name="_Toc92115261"/>
      <w:bookmarkStart w:id="50" w:name="_Toc123850999"/>
      <w:bookmarkStart w:id="51" w:name="_Toc155847935"/>
      <w:bookmarkStart w:id="52" w:name="_Toc204868164"/>
      <w:r w:rsidRPr="00757EB0">
        <w:rPr>
          <w:rFonts w:ascii="Verdana" w:hAnsi="Verdana"/>
          <w:sz w:val="22"/>
          <w:szCs w:val="22"/>
          <w:lang w:val="es-ES_tradnl"/>
        </w:rPr>
        <w:t>4.1.3. Retorno del estado de envío a la DIAN</w:t>
      </w:r>
      <w:r w:rsidRPr="00592320">
        <w:rPr>
          <w:rFonts w:ascii="Verdana" w:hAnsi="Verdana"/>
          <w:sz w:val="26"/>
          <w:szCs w:val="26"/>
          <w:lang w:val="es-ES_tradnl"/>
        </w:rPr>
        <w:t>.</w:t>
      </w:r>
      <w:bookmarkEnd w:id="46"/>
      <w:bookmarkEnd w:id="47"/>
      <w:bookmarkEnd w:id="48"/>
      <w:bookmarkEnd w:id="49"/>
      <w:bookmarkEnd w:id="50"/>
      <w:bookmarkEnd w:id="51"/>
      <w:bookmarkEnd w:id="52"/>
    </w:p>
    <w:p w14:paraId="53B81B92"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En el caso de que sea necesario, se puede obtener el resultado del proceso de envío del documento de nómina a la DIAN a través de un Servicio Web</w:t>
      </w:r>
      <w:r>
        <w:rPr>
          <w:rFonts w:ascii="Verdana" w:hAnsi="Verdana"/>
          <w:sz w:val="20"/>
          <w:szCs w:val="20"/>
        </w:rPr>
        <w:t xml:space="preserve">. </w:t>
      </w:r>
    </w:p>
    <w:p w14:paraId="59069B69" w14:textId="77777777" w:rsidR="00BE0C40" w:rsidRDefault="00BE0C40" w:rsidP="00BE0C40">
      <w:pPr>
        <w:spacing w:after="0" w:line="276" w:lineRule="auto"/>
        <w:jc w:val="both"/>
        <w:rPr>
          <w:rFonts w:ascii="Verdana" w:hAnsi="Verdana"/>
          <w:sz w:val="20"/>
          <w:szCs w:val="20"/>
        </w:rPr>
      </w:pPr>
    </w:p>
    <w:p w14:paraId="6D84F025" w14:textId="77777777" w:rsidR="00BE0C40" w:rsidRPr="00C25B4A" w:rsidRDefault="00BE0C40" w:rsidP="00BE0C40">
      <w:pPr>
        <w:pStyle w:val="Ttulo3"/>
        <w:numPr>
          <w:ilvl w:val="0"/>
          <w:numId w:val="0"/>
        </w:numPr>
        <w:jc w:val="both"/>
        <w:rPr>
          <w:rFonts w:ascii="Verdana" w:hAnsi="Verdana"/>
          <w:sz w:val="26"/>
          <w:szCs w:val="26"/>
        </w:rPr>
      </w:pPr>
      <w:bookmarkStart w:id="53" w:name="_Toc123851000"/>
      <w:bookmarkStart w:id="54" w:name="_Toc155847936"/>
      <w:bookmarkStart w:id="55" w:name="_Toc204868165"/>
      <w:bookmarkStart w:id="56" w:name="_Toc68680998"/>
      <w:bookmarkStart w:id="57" w:name="_Toc72829420"/>
      <w:bookmarkStart w:id="58" w:name="_Toc72837763"/>
      <w:bookmarkStart w:id="59" w:name="_Toc92115262"/>
      <w:r w:rsidRPr="00C25B4A">
        <w:rPr>
          <w:rFonts w:ascii="Verdana" w:hAnsi="Verdana"/>
          <w:sz w:val="26"/>
          <w:szCs w:val="26"/>
        </w:rPr>
        <w:t>4.2. Contenido del documento soporte de pago.</w:t>
      </w:r>
      <w:bookmarkEnd w:id="53"/>
      <w:bookmarkEnd w:id="54"/>
      <w:bookmarkEnd w:id="55"/>
      <w:r w:rsidRPr="00C25B4A">
        <w:rPr>
          <w:rFonts w:ascii="Verdana" w:hAnsi="Verdana"/>
          <w:sz w:val="26"/>
          <w:szCs w:val="26"/>
        </w:rPr>
        <w:t xml:space="preserve"> </w:t>
      </w:r>
      <w:bookmarkEnd w:id="56"/>
      <w:bookmarkEnd w:id="57"/>
      <w:bookmarkEnd w:id="58"/>
      <w:bookmarkEnd w:id="59"/>
    </w:p>
    <w:p w14:paraId="1FFDB5F4" w14:textId="77777777" w:rsidR="00BE0C40" w:rsidRPr="003212C7" w:rsidRDefault="00BE0C40" w:rsidP="00BE0C40">
      <w:pPr>
        <w:spacing w:after="0" w:line="240" w:lineRule="auto"/>
      </w:pPr>
    </w:p>
    <w:p w14:paraId="633A0484" w14:textId="77777777" w:rsidR="00BE0C40" w:rsidRPr="00CC2C81" w:rsidRDefault="00BE0C40" w:rsidP="00BE0C40">
      <w:pPr>
        <w:autoSpaceDE w:val="0"/>
        <w:autoSpaceDN w:val="0"/>
        <w:adjustRightInd w:val="0"/>
        <w:spacing w:after="0" w:line="276" w:lineRule="auto"/>
        <w:jc w:val="both"/>
        <w:rPr>
          <w:rFonts w:ascii="Verdana" w:hAnsi="Verdana" w:cs="Arial"/>
          <w:sz w:val="20"/>
          <w:szCs w:val="20"/>
        </w:rPr>
      </w:pPr>
      <w:r w:rsidRPr="00CC2C81">
        <w:rPr>
          <w:rFonts w:ascii="Verdana" w:hAnsi="Verdana" w:cs="Arial"/>
          <w:sz w:val="20"/>
          <w:szCs w:val="20"/>
        </w:rPr>
        <w:t>El documento soporte de pago de nómina electrónica deberá contener como mínimo la siguiente información:</w:t>
      </w:r>
    </w:p>
    <w:p w14:paraId="43CC229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lastRenderedPageBreak/>
        <w:t>Estar denominado expresamente como documento soporte de pago de nómina electrónica.</w:t>
      </w:r>
    </w:p>
    <w:p w14:paraId="0958684F" w14:textId="77777777" w:rsidR="00BE0C40" w:rsidRPr="00F47EF7" w:rsidRDefault="00BE0C40" w:rsidP="00BE0C40">
      <w:pPr>
        <w:pStyle w:val="Prrafodelista"/>
        <w:autoSpaceDE w:val="0"/>
        <w:autoSpaceDN w:val="0"/>
        <w:adjustRightInd w:val="0"/>
        <w:spacing w:after="0" w:line="276" w:lineRule="auto"/>
        <w:ind w:left="360"/>
        <w:contextualSpacing w:val="0"/>
        <w:jc w:val="both"/>
        <w:rPr>
          <w:rFonts w:ascii="Verdana" w:hAnsi="Verdana" w:cs="Verdana"/>
          <w:sz w:val="20"/>
          <w:szCs w:val="20"/>
          <w:lang w:eastAsia="es-CO"/>
        </w:rPr>
      </w:pPr>
    </w:p>
    <w:p w14:paraId="1FA64391"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 NIT del sujeto de que trata el artículo 4 de esta resolución.</w:t>
      </w:r>
    </w:p>
    <w:p w14:paraId="487AD3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B06A287"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nombre(s) y Número de Identificación del beneficiario del pago.</w:t>
      </w:r>
    </w:p>
    <w:p w14:paraId="3895E6F1"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69C9737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código único de documento soporte de pago de nómina electrónica- CUNE.</w:t>
      </w:r>
    </w:p>
    <w:p w14:paraId="70601DE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2684086"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Llevar un número que corresponda a un sistema interno de numeración consecutiva, asignado por el sujeto de que trata el artículo 4 de esta resolución.</w:t>
      </w:r>
    </w:p>
    <w:p w14:paraId="648016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0E21FE4"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al valor devengado de nómina; conforme a lo establecido en el «Anexo técnico documento soporte de pago de NÓMINA ELECTRÓNICA».</w:t>
      </w:r>
    </w:p>
    <w:p w14:paraId="1DEE3FBA"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80F8A80"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 los valores deducidos de nómina; conforme a lo establecido en el «Anexo técnico documento soporte de pago de NÓMINA ELECTRÓNICA».</w:t>
      </w:r>
    </w:p>
    <w:p w14:paraId="40253474" w14:textId="77777777" w:rsidR="00703386" w:rsidRPr="00703386" w:rsidRDefault="00703386" w:rsidP="00703386">
      <w:pPr>
        <w:pStyle w:val="Prrafodelista"/>
        <w:rPr>
          <w:rFonts w:ascii="Verdana" w:hAnsi="Verdana" w:cs="Verdana"/>
          <w:sz w:val="20"/>
          <w:szCs w:val="20"/>
          <w:lang w:eastAsia="es-CO"/>
        </w:rPr>
      </w:pPr>
    </w:p>
    <w:p w14:paraId="674138B9"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valor total diferencia, que corresponde a la diferencia del valor total devengado de nómina menos el valor total deducido de nómina.</w:t>
      </w:r>
    </w:p>
    <w:p w14:paraId="4C2A0472" w14:textId="77777777" w:rsidR="00BE0C40" w:rsidRPr="00F47EF7" w:rsidRDefault="00BE0C40" w:rsidP="00BE0C40">
      <w:pPr>
        <w:pStyle w:val="Prrafodelista"/>
        <w:rPr>
          <w:rFonts w:ascii="Verdana" w:hAnsi="Verdana" w:cs="Verdana"/>
          <w:sz w:val="20"/>
          <w:szCs w:val="20"/>
          <w:lang w:eastAsia="es-CO"/>
        </w:rPr>
      </w:pPr>
    </w:p>
    <w:p w14:paraId="02F9713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contenido del «Anexo técnico documento soporte de pago de NÓMINA ELECTRÓNICA» establecido en el artículo 20 de esta resolución, en relación con la información y contenido de que trata el presente artículo.</w:t>
      </w:r>
    </w:p>
    <w:p w14:paraId="36782E3B"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B926793"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medio de pago, que el sujeto de que trata el artículo 4 de esta resolución, utiliza para hacer la entrega de la contraprestación económica de los servicios prestados por el beneficiario del pago, conforme a lo establecido en el «Anexo técnico documento soporte de pago NÓMINA ELECTRÓNICA»</w:t>
      </w:r>
    </w:p>
    <w:p w14:paraId="7A9C5095"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9CC70B1" w14:textId="77777777" w:rsidR="00BE0C40" w:rsidRPr="00F47EF7" w:rsidRDefault="00BE0C40" w:rsidP="00BE0C40">
      <w:pPr>
        <w:pStyle w:val="Prrafodelista"/>
        <w:numPr>
          <w:ilvl w:val="0"/>
          <w:numId w:val="36"/>
        </w:numPr>
        <w:autoSpaceDE w:val="0"/>
        <w:autoSpaceDN w:val="0"/>
        <w:adjustRightInd w:val="0"/>
        <w:spacing w:after="0" w:line="240"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Fecha y hora de generación.</w:t>
      </w:r>
    </w:p>
    <w:p w14:paraId="130C2D37"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52F549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La firma digital del sujeto de que trata el artículo 4 de esta resolución, de acuerdo con las normas vigentes y la política de firma establecida por la Unidad Administrativa Especial Dirección de Impuestos y Aduanas Nacionales -DIAN, al momento de la generación como elemento para garantizar autenticidad, integridad y no repudio del documento de nómina electrónica.</w:t>
      </w:r>
    </w:p>
    <w:p w14:paraId="13CC4AB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1F5B3AFB"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-NIT, del proveedor de soluciones tecnológicas, y la identificación del software</w:t>
      </w:r>
      <w:r w:rsidRPr="00E80F52">
        <w:rPr>
          <w:rFonts w:ascii="Verdana" w:hAnsi="Verdana" w:cs="Verdana"/>
          <w:sz w:val="20"/>
          <w:szCs w:val="20"/>
          <w:lang w:eastAsia="es-CO"/>
        </w:rPr>
        <w:t>.</w:t>
      </w:r>
    </w:p>
    <w:p w14:paraId="44F2DB02" w14:textId="77777777" w:rsidR="00BE0C40" w:rsidRDefault="00BE0C40">
      <w:pPr>
        <w:rPr>
          <w:rFonts w:ascii="Verdana" w:hAnsi="Verdana"/>
          <w:sz w:val="20"/>
          <w:szCs w:val="20"/>
        </w:rPr>
      </w:pPr>
    </w:p>
    <w:p w14:paraId="1ECBBB2E" w14:textId="77777777" w:rsidR="00BE0C40" w:rsidRPr="00FF694B" w:rsidRDefault="00BE0C40" w:rsidP="00BE0C40">
      <w:pPr>
        <w:pStyle w:val="Ttulo1"/>
        <w:spacing w:line="240" w:lineRule="auto"/>
        <w:ind w:left="0" w:hanging="11"/>
      </w:pPr>
      <w:bookmarkStart w:id="60" w:name="_Toc123851002"/>
      <w:bookmarkStart w:id="61" w:name="_Toc155882292"/>
      <w:bookmarkStart w:id="62" w:name="_Toc204868166"/>
      <w:r w:rsidRPr="00FF694B">
        <w:lastRenderedPageBreak/>
        <w:t>DOCUMENTO SOPORTE</w:t>
      </w:r>
      <w:r>
        <w:t xml:space="preserve"> ELECTRÓNICO</w:t>
      </w:r>
      <w:r w:rsidRPr="00FF694B">
        <w:t>.</w:t>
      </w:r>
      <w:bookmarkEnd w:id="60"/>
      <w:bookmarkEnd w:id="61"/>
      <w:bookmarkEnd w:id="62"/>
    </w:p>
    <w:p w14:paraId="08D88ED5" w14:textId="77777777" w:rsidR="00BE0C40" w:rsidRDefault="00BE0C40" w:rsidP="00BE0C40">
      <w:pPr>
        <w:autoSpaceDE w:val="0"/>
        <w:autoSpaceDN w:val="0"/>
        <w:adjustRightInd w:val="0"/>
        <w:spacing w:after="0" w:line="240" w:lineRule="auto"/>
        <w:jc w:val="both"/>
        <w:rPr>
          <w:rFonts w:ascii="Verdana" w:hAnsi="Verdana" w:cs="Arial"/>
          <w:sz w:val="20"/>
          <w:szCs w:val="20"/>
        </w:rPr>
      </w:pPr>
    </w:p>
    <w:p w14:paraId="76EC40EA" w14:textId="7F452D95" w:rsidR="00BE0C40" w:rsidRPr="00FF694B" w:rsidRDefault="008F5CDE" w:rsidP="00BE0C40">
      <w:pPr>
        <w:pStyle w:val="Ttulo3"/>
        <w:numPr>
          <w:ilvl w:val="0"/>
          <w:numId w:val="0"/>
        </w:numPr>
        <w:spacing w:before="0" w:line="276" w:lineRule="auto"/>
        <w:rPr>
          <w:rFonts w:ascii="Verdana" w:hAnsi="Verdana"/>
          <w:sz w:val="26"/>
          <w:szCs w:val="26"/>
        </w:rPr>
      </w:pPr>
      <w:bookmarkStart w:id="63" w:name="_Toc123851003"/>
      <w:bookmarkStart w:id="64" w:name="_Toc155882293"/>
      <w:bookmarkStart w:id="65" w:name="_Toc204868167"/>
      <w:r>
        <w:rPr>
          <w:rFonts w:ascii="Verdana" w:hAnsi="Verdana"/>
          <w:sz w:val="26"/>
          <w:szCs w:val="26"/>
        </w:rPr>
        <w:t>5</w:t>
      </w:r>
      <w:r w:rsidR="00BE0C40" w:rsidRPr="00FF694B">
        <w:rPr>
          <w:rFonts w:ascii="Verdana" w:hAnsi="Verdana"/>
          <w:sz w:val="26"/>
          <w:szCs w:val="26"/>
        </w:rPr>
        <w:t>.1. ¿Qué es el documento soporte?</w:t>
      </w:r>
      <w:bookmarkEnd w:id="63"/>
      <w:bookmarkEnd w:id="64"/>
      <w:bookmarkEnd w:id="65"/>
    </w:p>
    <w:p w14:paraId="60835268" w14:textId="77777777" w:rsidR="00BE0C40" w:rsidRDefault="00BE0C40" w:rsidP="00BE0C40">
      <w:pPr>
        <w:spacing w:after="0" w:line="120" w:lineRule="auto"/>
        <w:jc w:val="both"/>
        <w:rPr>
          <w:rFonts w:ascii="Verdana" w:hAnsi="Verdana"/>
          <w:sz w:val="20"/>
          <w:szCs w:val="20"/>
        </w:rPr>
      </w:pPr>
    </w:p>
    <w:p w14:paraId="28FD544C" w14:textId="77777777" w:rsidR="00BE0C40" w:rsidRDefault="00BE0C40" w:rsidP="00BE0C40">
      <w:pPr>
        <w:spacing w:line="276" w:lineRule="auto"/>
        <w:jc w:val="both"/>
        <w:rPr>
          <w:rFonts w:ascii="Verdana" w:hAnsi="Verdana"/>
          <w:sz w:val="20"/>
          <w:szCs w:val="20"/>
        </w:rPr>
      </w:pPr>
      <w:r w:rsidRPr="003F6A07">
        <w:rPr>
          <w:rFonts w:ascii="Verdana" w:hAnsi="Verdana"/>
          <w:sz w:val="20"/>
          <w:szCs w:val="20"/>
        </w:rPr>
        <w:t xml:space="preserve">Es el documento que usas para acreditar la compra de un bien o servicio, y que debe generar el comprador cuando hace transacciones con un proveedor que no está obligado a expedir factura de venta o documento equivalente. </w:t>
      </w:r>
    </w:p>
    <w:p w14:paraId="1997AC65" w14:textId="483B2443" w:rsidR="00BE0C40" w:rsidRPr="00FF694B" w:rsidRDefault="008F5CDE" w:rsidP="00BE0C40">
      <w:pPr>
        <w:pStyle w:val="Ttulo3"/>
        <w:numPr>
          <w:ilvl w:val="0"/>
          <w:numId w:val="0"/>
        </w:numPr>
        <w:spacing w:before="0" w:line="276" w:lineRule="auto"/>
        <w:rPr>
          <w:rFonts w:ascii="Verdana" w:hAnsi="Verdana"/>
          <w:sz w:val="26"/>
          <w:szCs w:val="26"/>
        </w:rPr>
      </w:pPr>
      <w:bookmarkStart w:id="66" w:name="_Toc123851004"/>
      <w:bookmarkStart w:id="67" w:name="_Toc155882294"/>
      <w:bookmarkStart w:id="68" w:name="_Toc204868168"/>
      <w:r>
        <w:rPr>
          <w:rFonts w:ascii="Verdana" w:hAnsi="Verdana"/>
          <w:sz w:val="26"/>
          <w:szCs w:val="26"/>
        </w:rPr>
        <w:t>5</w:t>
      </w:r>
      <w:r w:rsidR="00BE0C40" w:rsidRPr="00FF694B">
        <w:rPr>
          <w:rFonts w:ascii="Verdana" w:hAnsi="Verdana"/>
          <w:sz w:val="26"/>
          <w:szCs w:val="26"/>
        </w:rPr>
        <w:t>.2. ¿Cuándo se usa?</w:t>
      </w:r>
      <w:bookmarkEnd w:id="66"/>
      <w:bookmarkEnd w:id="67"/>
      <w:bookmarkEnd w:id="68"/>
      <w:r w:rsidR="00BE0C40" w:rsidRPr="00FF694B">
        <w:rPr>
          <w:rFonts w:ascii="Verdana" w:hAnsi="Verdana"/>
          <w:sz w:val="26"/>
          <w:szCs w:val="26"/>
        </w:rPr>
        <w:t xml:space="preserve"> </w:t>
      </w:r>
    </w:p>
    <w:p w14:paraId="6ABD6ECA" w14:textId="77777777" w:rsidR="00BE0C40" w:rsidRPr="00592320" w:rsidRDefault="00BE0C40" w:rsidP="00BE0C40">
      <w:pPr>
        <w:spacing w:after="0" w:line="120" w:lineRule="auto"/>
        <w:rPr>
          <w:lang w:val="es-ES_tradnl"/>
        </w:rPr>
      </w:pPr>
    </w:p>
    <w:p w14:paraId="00501BE5"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expides como comprador para documentar la transacción que da lugar a costos, deducciones o impuestos descontables, por medio de un documento con numeración autorizada por la DIAN, cuando el vendedor o prestador del servicio no está obligado a facturar. </w:t>
      </w:r>
    </w:p>
    <w:p w14:paraId="1C4AD1DF" w14:textId="166A956D" w:rsidR="00BE0C40" w:rsidRDefault="008F5CDE" w:rsidP="00BE0C40">
      <w:pPr>
        <w:pStyle w:val="Ttulo3"/>
        <w:numPr>
          <w:ilvl w:val="0"/>
          <w:numId w:val="0"/>
        </w:numPr>
        <w:spacing w:before="0" w:line="276" w:lineRule="auto"/>
        <w:rPr>
          <w:rFonts w:ascii="Verdana" w:hAnsi="Verdana"/>
          <w:sz w:val="26"/>
          <w:szCs w:val="26"/>
          <w:lang w:val="es-ES_tradnl"/>
        </w:rPr>
      </w:pPr>
      <w:bookmarkStart w:id="69" w:name="_Toc123851005"/>
      <w:bookmarkStart w:id="70" w:name="_Toc155882295"/>
      <w:bookmarkStart w:id="71" w:name="_Toc204868169"/>
      <w:r>
        <w:rPr>
          <w:rFonts w:ascii="Verdana" w:hAnsi="Verdana"/>
          <w:sz w:val="26"/>
          <w:szCs w:val="26"/>
          <w:lang w:val="es-ES_tradnl"/>
        </w:rPr>
        <w:t>5</w:t>
      </w:r>
      <w:r w:rsidR="00BE0C40" w:rsidRPr="00592320">
        <w:rPr>
          <w:rFonts w:ascii="Verdana" w:hAnsi="Verdana"/>
          <w:sz w:val="26"/>
          <w:szCs w:val="26"/>
          <w:lang w:val="es-ES_tradnl"/>
        </w:rPr>
        <w:t>.3. ¿Quiénes lo deben emitir?</w:t>
      </w:r>
      <w:bookmarkEnd w:id="69"/>
      <w:bookmarkEnd w:id="70"/>
      <w:bookmarkEnd w:id="71"/>
    </w:p>
    <w:p w14:paraId="7D621BE5" w14:textId="77777777" w:rsidR="00BE0C40" w:rsidRPr="00592320" w:rsidRDefault="00BE0C40" w:rsidP="00BE0C40">
      <w:pPr>
        <w:spacing w:after="0" w:line="120" w:lineRule="auto"/>
        <w:rPr>
          <w:lang w:val="es-ES_tradnl"/>
        </w:rPr>
      </w:pPr>
    </w:p>
    <w:p w14:paraId="37D51E26"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emites si eres comprador del bien o el servicio. </w:t>
      </w:r>
    </w:p>
    <w:p w14:paraId="05F25852" w14:textId="3A1A7BA2" w:rsidR="00BE0C40" w:rsidRDefault="008F5CDE" w:rsidP="00BE0C40">
      <w:pPr>
        <w:pStyle w:val="Ttulo3"/>
        <w:numPr>
          <w:ilvl w:val="0"/>
          <w:numId w:val="0"/>
        </w:numPr>
        <w:spacing w:before="0" w:line="276" w:lineRule="auto"/>
        <w:rPr>
          <w:rFonts w:ascii="Verdana" w:hAnsi="Verdana"/>
          <w:sz w:val="26"/>
          <w:szCs w:val="26"/>
          <w:lang w:val="es-ES_tradnl"/>
        </w:rPr>
      </w:pPr>
      <w:bookmarkStart w:id="72" w:name="_Toc123851006"/>
      <w:bookmarkStart w:id="73" w:name="_Toc155882296"/>
      <w:bookmarkStart w:id="74" w:name="_Toc204868170"/>
      <w:r>
        <w:rPr>
          <w:rFonts w:ascii="Verdana" w:hAnsi="Verdana"/>
          <w:sz w:val="26"/>
          <w:szCs w:val="26"/>
          <w:lang w:val="es-ES_tradnl"/>
        </w:rPr>
        <w:t>5</w:t>
      </w:r>
      <w:r w:rsidR="00BE0C40" w:rsidRPr="00592320">
        <w:rPr>
          <w:rFonts w:ascii="Verdana" w:hAnsi="Verdana"/>
          <w:sz w:val="26"/>
          <w:szCs w:val="26"/>
          <w:lang w:val="es-ES_tradnl"/>
        </w:rPr>
        <w:t>.4. ¿Para qué se emite?</w:t>
      </w:r>
      <w:bookmarkEnd w:id="72"/>
      <w:bookmarkEnd w:id="73"/>
      <w:bookmarkEnd w:id="74"/>
      <w:r w:rsidR="00BE0C40" w:rsidRPr="00592320">
        <w:rPr>
          <w:rFonts w:ascii="Verdana" w:hAnsi="Verdana"/>
          <w:sz w:val="26"/>
          <w:szCs w:val="26"/>
          <w:lang w:val="es-ES_tradnl"/>
        </w:rPr>
        <w:t xml:space="preserve"> </w:t>
      </w:r>
    </w:p>
    <w:p w14:paraId="3D330453" w14:textId="77777777" w:rsidR="00BE0C40" w:rsidRPr="00592320" w:rsidRDefault="00BE0C40" w:rsidP="00BE0C40">
      <w:pPr>
        <w:spacing w:after="0" w:line="120" w:lineRule="auto"/>
        <w:rPr>
          <w:lang w:val="es-ES_tradnl"/>
        </w:rPr>
      </w:pPr>
    </w:p>
    <w:p w14:paraId="6939C961"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Si como vendedor del bien o prestador del servicio no tienes obligación de expedir factura de venta, el comprador podrá generar el Documento soporte en adquisiciones efectuadas a sujetos no obligados a expedir factura de venta o documento equivalente para documentar la transacción, contabilizarla y si es del caso, soportar costos, deducciones, o impuestos descontables. </w:t>
      </w:r>
    </w:p>
    <w:p w14:paraId="68EF7749" w14:textId="77777777" w:rsidR="00BE0C40" w:rsidRPr="003F6A07" w:rsidRDefault="00BE0C40" w:rsidP="00BE0C40">
      <w:pPr>
        <w:spacing w:after="0" w:line="276" w:lineRule="auto"/>
        <w:jc w:val="both"/>
        <w:rPr>
          <w:rFonts w:ascii="Verdana" w:hAnsi="Verdana"/>
          <w:sz w:val="20"/>
          <w:szCs w:val="20"/>
        </w:rPr>
      </w:pPr>
    </w:p>
    <w:p w14:paraId="45C01EAF" w14:textId="6A81F088" w:rsidR="00BE0C40" w:rsidRDefault="008F5CDE" w:rsidP="00BE0C40">
      <w:pPr>
        <w:pStyle w:val="Ttulo3"/>
        <w:numPr>
          <w:ilvl w:val="0"/>
          <w:numId w:val="0"/>
        </w:numPr>
        <w:spacing w:before="0" w:line="276" w:lineRule="auto"/>
        <w:rPr>
          <w:rFonts w:ascii="Verdana" w:hAnsi="Verdana"/>
          <w:sz w:val="26"/>
          <w:szCs w:val="26"/>
          <w:lang w:val="es-ES_tradnl"/>
        </w:rPr>
      </w:pPr>
      <w:bookmarkStart w:id="75" w:name="_Toc123851007"/>
      <w:bookmarkStart w:id="76" w:name="_Toc155882297"/>
      <w:bookmarkStart w:id="77" w:name="_Toc204868171"/>
      <w:r>
        <w:rPr>
          <w:rFonts w:ascii="Verdana" w:hAnsi="Verdana"/>
          <w:sz w:val="26"/>
          <w:szCs w:val="26"/>
          <w:lang w:val="es-ES_tradnl"/>
        </w:rPr>
        <w:t>5</w:t>
      </w:r>
      <w:r w:rsidR="00BE0C40" w:rsidRPr="00592320">
        <w:rPr>
          <w:rFonts w:ascii="Verdana" w:hAnsi="Verdana"/>
          <w:sz w:val="26"/>
          <w:szCs w:val="26"/>
          <w:lang w:val="es-ES_tradnl"/>
        </w:rPr>
        <w:t>.5. ¿Quiénes son obligados a expedirlo?</w:t>
      </w:r>
      <w:bookmarkEnd w:id="75"/>
      <w:bookmarkEnd w:id="76"/>
      <w:bookmarkEnd w:id="77"/>
      <w:r w:rsidR="00BE0C40" w:rsidRPr="00592320">
        <w:rPr>
          <w:rFonts w:ascii="Verdana" w:hAnsi="Verdana"/>
          <w:sz w:val="26"/>
          <w:szCs w:val="26"/>
          <w:lang w:val="es-ES_tradnl"/>
        </w:rPr>
        <w:t xml:space="preserve"> </w:t>
      </w:r>
    </w:p>
    <w:p w14:paraId="76660061" w14:textId="77777777" w:rsidR="00BE0C40" w:rsidRPr="00592320" w:rsidRDefault="00BE0C40" w:rsidP="00BE0C40">
      <w:pPr>
        <w:spacing w:after="0" w:line="120" w:lineRule="auto"/>
        <w:rPr>
          <w:lang w:val="es-ES_tradnl"/>
        </w:rPr>
      </w:pPr>
    </w:p>
    <w:p w14:paraId="42297D27"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Estás obligado si adquieres un bien o servicio cuando haces compras o adquieres servicios a un proveedor no obligado a expedir factura de venta, para que puedas documentar la transacción y tener el soporte de costos, deducciones, o impuestos descontables, para tus declaraciones tributarias. </w:t>
      </w:r>
    </w:p>
    <w:p w14:paraId="4CB31B02" w14:textId="77777777" w:rsidR="00BE0C40" w:rsidRPr="003F6A07" w:rsidRDefault="00BE0C40" w:rsidP="00BE0C40">
      <w:pPr>
        <w:spacing w:after="0" w:line="276" w:lineRule="auto"/>
        <w:jc w:val="both"/>
        <w:rPr>
          <w:rFonts w:ascii="Verdana" w:hAnsi="Verdana"/>
          <w:sz w:val="20"/>
          <w:szCs w:val="20"/>
        </w:rPr>
      </w:pPr>
    </w:p>
    <w:p w14:paraId="0E1FED67" w14:textId="069E1958" w:rsidR="00BE0C40" w:rsidRDefault="008F5CDE" w:rsidP="00BE0C40">
      <w:pPr>
        <w:pStyle w:val="Ttulo3"/>
        <w:numPr>
          <w:ilvl w:val="0"/>
          <w:numId w:val="0"/>
        </w:numPr>
        <w:spacing w:before="0" w:line="276" w:lineRule="auto"/>
        <w:rPr>
          <w:rFonts w:ascii="Verdana" w:hAnsi="Verdana"/>
          <w:sz w:val="26"/>
          <w:szCs w:val="26"/>
          <w:lang w:val="es-ES_tradnl"/>
        </w:rPr>
      </w:pPr>
      <w:bookmarkStart w:id="78" w:name="_Toc123851008"/>
      <w:bookmarkStart w:id="79" w:name="_Toc155882298"/>
      <w:bookmarkStart w:id="80" w:name="_Toc204868172"/>
      <w:r>
        <w:rPr>
          <w:rFonts w:ascii="Verdana" w:hAnsi="Verdana"/>
          <w:sz w:val="26"/>
          <w:szCs w:val="26"/>
          <w:lang w:val="es-ES_tradnl"/>
        </w:rPr>
        <w:t>5</w:t>
      </w:r>
      <w:r w:rsidR="00BE0C40" w:rsidRPr="00592320">
        <w:rPr>
          <w:rFonts w:ascii="Verdana" w:hAnsi="Verdana"/>
          <w:sz w:val="26"/>
          <w:szCs w:val="26"/>
          <w:lang w:val="es-ES_tradnl"/>
        </w:rPr>
        <w:t>.6. ¿Qué beneficios tiene?</w:t>
      </w:r>
      <w:bookmarkEnd w:id="78"/>
      <w:bookmarkEnd w:id="79"/>
      <w:bookmarkEnd w:id="80"/>
      <w:r w:rsidR="00BE0C40" w:rsidRPr="00592320">
        <w:rPr>
          <w:rFonts w:ascii="Verdana" w:hAnsi="Verdana"/>
          <w:sz w:val="26"/>
          <w:szCs w:val="26"/>
          <w:lang w:val="es-ES_tradnl"/>
        </w:rPr>
        <w:t xml:space="preserve"> </w:t>
      </w:r>
    </w:p>
    <w:p w14:paraId="79E33B71" w14:textId="77777777" w:rsidR="00BE0C40" w:rsidRDefault="00BE0C40" w:rsidP="00BE0C40">
      <w:pPr>
        <w:spacing w:after="0" w:line="276" w:lineRule="auto"/>
        <w:jc w:val="both"/>
        <w:rPr>
          <w:rFonts w:ascii="Verdana" w:hAnsi="Verdana"/>
          <w:sz w:val="20"/>
          <w:szCs w:val="20"/>
        </w:rPr>
      </w:pPr>
    </w:p>
    <w:p w14:paraId="1D6C52A4"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Te permite documentar las operaciones cuando se realizan con proveedores no obligados a emitir factura o documento equivalente. Así soportas adecuadamente costos, deducciones, o impuestos descontables en estas adquisiciones.</w:t>
      </w:r>
    </w:p>
    <w:p w14:paraId="5FAB2954" w14:textId="77777777" w:rsidR="00BE0C40" w:rsidRPr="003F6A07" w:rsidRDefault="00BE0C40" w:rsidP="00BE0C40">
      <w:pPr>
        <w:spacing w:after="0" w:line="276" w:lineRule="auto"/>
        <w:jc w:val="both"/>
        <w:rPr>
          <w:rFonts w:ascii="Verdana" w:hAnsi="Verdana"/>
          <w:sz w:val="20"/>
          <w:szCs w:val="20"/>
        </w:rPr>
      </w:pPr>
    </w:p>
    <w:p w14:paraId="445D6DDB" w14:textId="5A63FAE4" w:rsidR="00BE0C40" w:rsidRDefault="008F5CDE" w:rsidP="00BE0C40">
      <w:pPr>
        <w:pStyle w:val="Ttulo3"/>
        <w:numPr>
          <w:ilvl w:val="0"/>
          <w:numId w:val="0"/>
        </w:numPr>
        <w:spacing w:before="0" w:line="276" w:lineRule="auto"/>
        <w:rPr>
          <w:rFonts w:ascii="Verdana" w:hAnsi="Verdana"/>
          <w:sz w:val="26"/>
          <w:szCs w:val="26"/>
          <w:lang w:val="es-ES_tradnl"/>
        </w:rPr>
      </w:pPr>
      <w:bookmarkStart w:id="81" w:name="_Toc123851009"/>
      <w:bookmarkStart w:id="82" w:name="_Toc155882299"/>
      <w:bookmarkStart w:id="83" w:name="_Toc204868173"/>
      <w:r>
        <w:rPr>
          <w:rFonts w:ascii="Verdana" w:hAnsi="Verdana"/>
          <w:sz w:val="26"/>
          <w:szCs w:val="26"/>
          <w:lang w:val="es-ES_tradnl"/>
        </w:rPr>
        <w:t>5</w:t>
      </w:r>
      <w:r w:rsidR="00BE0C40" w:rsidRPr="00592320">
        <w:rPr>
          <w:rFonts w:ascii="Verdana" w:hAnsi="Verdana"/>
          <w:sz w:val="26"/>
          <w:szCs w:val="26"/>
          <w:lang w:val="es-ES_tradnl"/>
        </w:rPr>
        <w:t>.7. ¿Cuáles son los requisitos?</w:t>
      </w:r>
      <w:bookmarkEnd w:id="81"/>
      <w:bookmarkEnd w:id="82"/>
      <w:bookmarkEnd w:id="83"/>
      <w:r w:rsidR="00BE0C40" w:rsidRPr="00592320">
        <w:rPr>
          <w:rFonts w:ascii="Verdana" w:hAnsi="Verdana"/>
          <w:sz w:val="26"/>
          <w:szCs w:val="26"/>
          <w:lang w:val="es-ES_tradnl"/>
        </w:rPr>
        <w:t xml:space="preserve"> </w:t>
      </w:r>
    </w:p>
    <w:p w14:paraId="4F4C4B71" w14:textId="77777777" w:rsidR="00BE0C40" w:rsidRPr="00592320" w:rsidRDefault="00BE0C40" w:rsidP="00BE0C40">
      <w:pPr>
        <w:spacing w:after="0" w:line="120" w:lineRule="auto"/>
        <w:rPr>
          <w:lang w:val="es-ES_tradnl"/>
        </w:rPr>
      </w:pPr>
    </w:p>
    <w:p w14:paraId="3CF70292"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Según lo indicado en la Resolución 000167 de 2021 los requisitos son: </w:t>
      </w:r>
    </w:p>
    <w:p w14:paraId="6B2A70AE" w14:textId="77777777" w:rsidR="00BE0C40" w:rsidRPr="00FF694B" w:rsidRDefault="00BE0C40" w:rsidP="00BE0C40">
      <w:pPr>
        <w:pStyle w:val="Prrafodelista"/>
        <w:numPr>
          <w:ilvl w:val="0"/>
          <w:numId w:val="38"/>
        </w:numPr>
        <w:autoSpaceDE w:val="0"/>
        <w:autoSpaceDN w:val="0"/>
        <w:adjustRightInd w:val="0"/>
        <w:spacing w:after="0" w:line="276" w:lineRule="auto"/>
        <w:jc w:val="both"/>
        <w:rPr>
          <w:rFonts w:ascii="Verdana" w:hAnsi="Verdana" w:cs="Verdana"/>
          <w:sz w:val="20"/>
          <w:szCs w:val="20"/>
          <w:lang w:eastAsia="es-CO"/>
        </w:rPr>
      </w:pPr>
      <w:r w:rsidRPr="00FF694B">
        <w:rPr>
          <w:rFonts w:ascii="Verdana" w:hAnsi="Verdana" w:cs="Verdana"/>
          <w:sz w:val="20"/>
          <w:szCs w:val="20"/>
          <w:lang w:eastAsia="es-CO"/>
        </w:rPr>
        <w:t xml:space="preserve">Estar denominado expresamente como “Documento soporte en adquisiciones efectuadas a no obligados a facturar". </w:t>
      </w:r>
    </w:p>
    <w:p w14:paraId="5631B4A7" w14:textId="77777777" w:rsidR="00BE0C40" w:rsidRPr="000561C6" w:rsidRDefault="00BE0C40" w:rsidP="00BE0C40">
      <w:pPr>
        <w:pStyle w:val="Prrafodelista"/>
        <w:autoSpaceDE w:val="0"/>
        <w:autoSpaceDN w:val="0"/>
        <w:adjustRightInd w:val="0"/>
        <w:spacing w:after="0" w:line="276" w:lineRule="auto"/>
        <w:ind w:left="1068"/>
        <w:jc w:val="both"/>
        <w:rPr>
          <w:rFonts w:ascii="Verdana" w:hAnsi="Verdana" w:cs="Verdana"/>
          <w:sz w:val="20"/>
          <w:szCs w:val="20"/>
          <w:lang w:eastAsia="es-CO"/>
        </w:rPr>
      </w:pPr>
    </w:p>
    <w:p w14:paraId="4BEC44C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lastRenderedPageBreak/>
        <w:t xml:space="preserve">Tener la fecha de la operación que debe corresponder a la fecha de generación del documento. </w:t>
      </w:r>
    </w:p>
    <w:p w14:paraId="42188062" w14:textId="77777777" w:rsidR="00BE0C40" w:rsidRPr="006A7CAC" w:rsidRDefault="00BE0C40" w:rsidP="00BE0C40">
      <w:pPr>
        <w:pStyle w:val="Prrafodelista"/>
        <w:rPr>
          <w:rFonts w:ascii="Verdana" w:hAnsi="Verdana"/>
          <w:sz w:val="20"/>
          <w:szCs w:val="20"/>
        </w:rPr>
      </w:pPr>
    </w:p>
    <w:p w14:paraId="4101F882" w14:textId="77777777" w:rsidR="00BE0C40" w:rsidRPr="00FF694B"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cs="Verdana"/>
          <w:sz w:val="20"/>
          <w:szCs w:val="20"/>
          <w:lang w:eastAsia="es-CO"/>
        </w:rPr>
        <w:t xml:space="preserve">Contener los apellidos y nombre o razón social y </w:t>
      </w:r>
      <w:r>
        <w:rPr>
          <w:rFonts w:ascii="Verdana" w:hAnsi="Verdana" w:cs="Verdana"/>
          <w:sz w:val="20"/>
          <w:szCs w:val="20"/>
          <w:lang w:eastAsia="es-CO"/>
        </w:rPr>
        <w:t>N</w:t>
      </w:r>
      <w:r w:rsidRPr="00FF694B">
        <w:rPr>
          <w:rFonts w:ascii="Verdana" w:hAnsi="Verdana" w:cs="Verdana"/>
          <w:sz w:val="20"/>
          <w:szCs w:val="20"/>
          <w:lang w:eastAsia="es-CO"/>
        </w:rPr>
        <w:t xml:space="preserve">úmero de </w:t>
      </w:r>
      <w:r>
        <w:rPr>
          <w:rFonts w:ascii="Verdana" w:hAnsi="Verdana" w:cs="Verdana"/>
          <w:sz w:val="20"/>
          <w:szCs w:val="20"/>
          <w:lang w:eastAsia="es-CO"/>
        </w:rPr>
        <w:t>I</w:t>
      </w:r>
      <w:r w:rsidRPr="00FF694B">
        <w:rPr>
          <w:rFonts w:ascii="Verdana" w:hAnsi="Verdana" w:cs="Verdana"/>
          <w:sz w:val="20"/>
          <w:szCs w:val="20"/>
          <w:lang w:eastAsia="es-CO"/>
        </w:rPr>
        <w:t>dentificación Tributaria (NIT) del vendedor o de quien presta el servicio. Tratándose de contratos suscritos con los no residentes fiscales en Colombia no inscritos en el Registro Único Tributario -RUT, el requisito del Número de Identificación Tributaria NIT, se entenderá cumplido con la identificación otorgada en el país de origen del no residente.</w:t>
      </w:r>
    </w:p>
    <w:p w14:paraId="03A762F4" w14:textId="77777777" w:rsidR="00BE0C40" w:rsidRPr="00FF694B" w:rsidRDefault="00BE0C40" w:rsidP="00BE0C40">
      <w:pPr>
        <w:pStyle w:val="Prrafodelista"/>
        <w:spacing w:line="276" w:lineRule="auto"/>
        <w:jc w:val="both"/>
        <w:rPr>
          <w:rFonts w:ascii="Verdana" w:hAnsi="Verdana"/>
          <w:sz w:val="20"/>
          <w:szCs w:val="20"/>
        </w:rPr>
      </w:pPr>
    </w:p>
    <w:p w14:paraId="478BE84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Contener los apellidos y nombre o razón social y Número de Identificación Tributaria -NIT del adquiriente de los bienes y/o servicios. </w:t>
      </w:r>
    </w:p>
    <w:p w14:paraId="5D5BE4FB" w14:textId="77777777" w:rsidR="00BE0C40" w:rsidRPr="00FF694B" w:rsidRDefault="00BE0C40" w:rsidP="00BE0C40">
      <w:pPr>
        <w:pStyle w:val="Prrafodelista"/>
        <w:spacing w:line="276" w:lineRule="auto"/>
        <w:rPr>
          <w:rFonts w:ascii="Verdana" w:hAnsi="Verdana"/>
          <w:sz w:val="20"/>
          <w:szCs w:val="20"/>
        </w:rPr>
      </w:pPr>
    </w:p>
    <w:p w14:paraId="296C598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Llevar el número que corresponda a un sistema de numeración consecutiva de documento soporte incluyendo el número, rango y vigencia autorizado por la DIAN.</w:t>
      </w:r>
    </w:p>
    <w:p w14:paraId="3CB49DC3" w14:textId="77777777" w:rsidR="00BE0C40" w:rsidRPr="00FF694B" w:rsidRDefault="00BE0C40" w:rsidP="00BE0C40">
      <w:pPr>
        <w:pStyle w:val="Prrafodelista"/>
        <w:spacing w:line="276" w:lineRule="auto"/>
        <w:rPr>
          <w:rFonts w:ascii="Verdana" w:hAnsi="Verdana"/>
          <w:sz w:val="20"/>
          <w:szCs w:val="20"/>
        </w:rPr>
      </w:pPr>
    </w:p>
    <w:p w14:paraId="7815215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Tener la descripción específica del bien o del servicio prestado. </w:t>
      </w:r>
    </w:p>
    <w:p w14:paraId="5DAE2A0D" w14:textId="77777777" w:rsidR="00BE0C40" w:rsidRPr="00FF694B" w:rsidRDefault="00BE0C40" w:rsidP="00BE0C40">
      <w:pPr>
        <w:pStyle w:val="Prrafodelista"/>
        <w:spacing w:line="276" w:lineRule="auto"/>
        <w:rPr>
          <w:rFonts w:ascii="Verdana" w:hAnsi="Verdana"/>
          <w:sz w:val="20"/>
          <w:szCs w:val="20"/>
        </w:rPr>
      </w:pPr>
    </w:p>
    <w:p w14:paraId="7D902E54"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Detallar el valor total de la operación.</w:t>
      </w:r>
    </w:p>
    <w:p w14:paraId="1F4E4527" w14:textId="77777777" w:rsidR="00BE0C40" w:rsidRPr="00FF694B" w:rsidRDefault="00BE0C40" w:rsidP="00BE0C40">
      <w:pPr>
        <w:pStyle w:val="Prrafodelista"/>
        <w:spacing w:line="276" w:lineRule="auto"/>
        <w:rPr>
          <w:rFonts w:ascii="Verdana" w:hAnsi="Verdana"/>
          <w:sz w:val="20"/>
          <w:szCs w:val="20"/>
        </w:rPr>
      </w:pPr>
    </w:p>
    <w:p w14:paraId="18BFADBB"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Incluir la firma del emisor del documento soporte al momento de la generación, de acuerdo con las normas vigentes y con la política de firma que establezca la Unidad Administrativa Especial Dirección de Impuestos y Aduanas – DIAN.</w:t>
      </w:r>
    </w:p>
    <w:p w14:paraId="0C789A21" w14:textId="77777777" w:rsidR="00BE0C40" w:rsidRPr="00FF694B" w:rsidRDefault="00BE0C40" w:rsidP="00BE0C40">
      <w:pPr>
        <w:pStyle w:val="Prrafodelista"/>
        <w:spacing w:line="276" w:lineRule="auto"/>
        <w:rPr>
          <w:rFonts w:ascii="Verdana" w:hAnsi="Verdana"/>
          <w:sz w:val="20"/>
          <w:szCs w:val="20"/>
        </w:rPr>
      </w:pPr>
    </w:p>
    <w:p w14:paraId="09BDAA80" w14:textId="77777777" w:rsidR="00BE0C40" w:rsidRPr="00FF694B" w:rsidRDefault="00BE0C40" w:rsidP="00C5679B">
      <w:pPr>
        <w:pStyle w:val="Prrafodelista"/>
        <w:numPr>
          <w:ilvl w:val="0"/>
          <w:numId w:val="38"/>
        </w:numPr>
        <w:spacing w:after="0" w:line="276" w:lineRule="auto"/>
        <w:jc w:val="both"/>
        <w:rPr>
          <w:rFonts w:ascii="Verdana" w:hAnsi="Verdana" w:cs="Verdana"/>
          <w:sz w:val="20"/>
          <w:szCs w:val="20"/>
          <w:lang w:eastAsia="es-CO"/>
        </w:rPr>
      </w:pPr>
      <w:r w:rsidRPr="00FF694B">
        <w:rPr>
          <w:rFonts w:ascii="Verdana" w:hAnsi="Verdana"/>
          <w:sz w:val="20"/>
          <w:szCs w:val="20"/>
        </w:rPr>
        <w:t>El Código único de documento soporte en adquisiciones efectuadas a sujetos no obligados a expedir factura de venta o documento equivalente- CUDS</w:t>
      </w:r>
      <w:r>
        <w:rPr>
          <w:rFonts w:ascii="Verdana" w:hAnsi="Verdana"/>
          <w:sz w:val="20"/>
          <w:szCs w:val="20"/>
        </w:rPr>
        <w:t>.</w:t>
      </w:r>
      <w:r w:rsidRPr="00FF694B">
        <w:rPr>
          <w:rFonts w:ascii="Verdana" w:hAnsi="Verdana"/>
          <w:sz w:val="20"/>
          <w:szCs w:val="20"/>
        </w:rPr>
        <w:t xml:space="preserve"> </w:t>
      </w:r>
    </w:p>
    <w:p w14:paraId="4C42A10E" w14:textId="77777777" w:rsidR="00BE0C40" w:rsidRDefault="00BE0C40" w:rsidP="00C5679B">
      <w:pPr>
        <w:pStyle w:val="Prrafodelista"/>
        <w:autoSpaceDE w:val="0"/>
        <w:autoSpaceDN w:val="0"/>
        <w:adjustRightInd w:val="0"/>
        <w:spacing w:after="0" w:line="20" w:lineRule="atLeast"/>
        <w:ind w:left="357"/>
        <w:contextualSpacing w:val="0"/>
        <w:jc w:val="both"/>
        <w:rPr>
          <w:rFonts w:ascii="Verdana" w:hAnsi="Verdana" w:cs="Verdana"/>
          <w:sz w:val="20"/>
          <w:szCs w:val="20"/>
          <w:lang w:eastAsia="es-CO"/>
        </w:rPr>
      </w:pPr>
    </w:p>
    <w:p w14:paraId="485C7A46" w14:textId="77777777" w:rsidR="00BE0C40" w:rsidRDefault="00BE0C40" w:rsidP="00C5679B">
      <w:pPr>
        <w:spacing w:after="0" w:line="20" w:lineRule="atLeast"/>
        <w:rPr>
          <w:rFonts w:ascii="Verdana" w:hAnsi="Verdana"/>
          <w:sz w:val="20"/>
          <w:szCs w:val="20"/>
        </w:rPr>
      </w:pPr>
    </w:p>
    <w:p w14:paraId="67BC9744" w14:textId="26DCD8A0" w:rsidR="00255759" w:rsidRPr="00A462BC" w:rsidRDefault="00561735" w:rsidP="00C5679B">
      <w:pPr>
        <w:pStyle w:val="Ttulo1"/>
        <w:spacing w:line="20" w:lineRule="atLeast"/>
      </w:pPr>
      <w:bookmarkStart w:id="84" w:name="_Toc457483111"/>
      <w:r>
        <w:t xml:space="preserve"> </w:t>
      </w:r>
      <w:bookmarkStart w:id="85" w:name="_Toc204868174"/>
      <w:r w:rsidR="00A462BC" w:rsidRPr="00A462BC">
        <w:t>SEGURIDAD</w:t>
      </w:r>
      <w:bookmarkEnd w:id="84"/>
      <w:r w:rsidR="00A462BC" w:rsidRPr="00A462BC">
        <w:t xml:space="preserve"> Y ADMINISTRACIÓN DE LA PLATAFORMA</w:t>
      </w:r>
      <w:r w:rsidR="00D71064">
        <w:t>.</w:t>
      </w:r>
      <w:bookmarkEnd w:id="85"/>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2CBD0947" w14:textId="77777777" w:rsidR="0071614A" w:rsidRDefault="0071614A" w:rsidP="00C618BA">
      <w:pPr>
        <w:spacing w:line="276" w:lineRule="auto"/>
        <w:jc w:val="both"/>
        <w:rPr>
          <w:rFonts w:ascii="Verdana" w:hAnsi="Verdana"/>
          <w:sz w:val="20"/>
        </w:rPr>
      </w:pPr>
      <w:r w:rsidRPr="00AE037E">
        <w:rPr>
          <w:rFonts w:ascii="Verdana" w:hAnsi="Verdana"/>
          <w:sz w:val="20"/>
        </w:rPr>
        <w:t>Dispone de Sistemas de Alimentación Ininterrumpida (SAIs), apoyados con baterías de respaldo para garantizar el suministro eléctrico.</w:t>
      </w:r>
    </w:p>
    <w:p w14:paraId="031A15BA" w14:textId="77777777" w:rsidR="00C5679B" w:rsidRDefault="00C5679B">
      <w:pPr>
        <w:rPr>
          <w:rFonts w:ascii="Verdana" w:hAnsi="Verdana"/>
          <w:color w:val="1F4E79" w:themeColor="accent1" w:themeShade="80"/>
        </w:rPr>
      </w:pPr>
      <w:r>
        <w:rPr>
          <w:rFonts w:ascii="Verdana" w:hAnsi="Verdana"/>
          <w:color w:val="1F4E79" w:themeColor="accent1" w:themeShade="80"/>
        </w:rPr>
        <w:br w:type="page"/>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lastRenderedPageBreak/>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86" w:name="_Toc457483112"/>
      <w:bookmarkStart w:id="87" w:name="_Toc511309991"/>
      <w:r w:rsidRPr="00CD5B27">
        <w:rPr>
          <w:rFonts w:ascii="Verdana" w:hAnsi="Verdana"/>
          <w:color w:val="1F4E79" w:themeColor="accent1" w:themeShade="80"/>
        </w:rPr>
        <w:t>Red.</w:t>
      </w:r>
      <w:bookmarkEnd w:id="86"/>
      <w:bookmarkEnd w:id="87"/>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w:t>
      </w:r>
      <w:proofErr w:type="spellStart"/>
      <w:r w:rsidRPr="00344BD9">
        <w:rPr>
          <w:rFonts w:ascii="Verdana" w:hAnsi="Verdana"/>
          <w:i/>
          <w:sz w:val="20"/>
          <w:szCs w:val="20"/>
        </w:rPr>
        <w:t>Password</w:t>
      </w:r>
      <w:proofErr w:type="spellEnd"/>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88" w:name="_Toc457483113"/>
      <w:bookmarkStart w:id="89" w:name="_Toc511309992"/>
      <w:r>
        <w:rPr>
          <w:rFonts w:ascii="Verdana" w:hAnsi="Verdana"/>
          <w:color w:val="1F4E79" w:themeColor="accent1" w:themeShade="80"/>
        </w:rPr>
        <w:t>P</w:t>
      </w:r>
      <w:r w:rsidRPr="00CD5B27">
        <w:rPr>
          <w:rFonts w:ascii="Verdana" w:hAnsi="Verdana"/>
          <w:color w:val="1F4E79" w:themeColor="accent1" w:themeShade="80"/>
        </w:rPr>
        <w:t>lataforma.</w:t>
      </w:r>
      <w:bookmarkEnd w:id="88"/>
      <w:bookmarkEnd w:id="89"/>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90" w:name="_Toc457483114"/>
      <w:bookmarkStart w:id="91" w:name="_Toc511309993"/>
      <w:r w:rsidRPr="00CD5B27">
        <w:rPr>
          <w:rFonts w:ascii="Verdana" w:eastAsiaTheme="minorHAnsi" w:hAnsi="Verdana" w:cstheme="minorBidi"/>
          <w:i w:val="0"/>
          <w:iCs w:val="0"/>
          <w:color w:val="1F4E79" w:themeColor="accent1" w:themeShade="80"/>
        </w:rPr>
        <w:t>Aplicaciones y datos</w:t>
      </w:r>
      <w:bookmarkEnd w:id="90"/>
      <w:bookmarkEnd w:id="91"/>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lastRenderedPageBreak/>
        <w:t xml:space="preserve">Todos los datos asociados a los procesos de autentificación del cliente se almacenan encriptados. </w:t>
      </w:r>
      <w:bookmarkStart w:id="92"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3" w:name="_Toc457483116"/>
      <w:bookmarkStart w:id="94" w:name="_Toc511309994"/>
      <w:bookmarkEnd w:id="92"/>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93"/>
      <w:bookmarkEnd w:id="94"/>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5" w:name="_Toc457483117"/>
      <w:bookmarkStart w:id="96"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95"/>
      <w:bookmarkEnd w:id="96"/>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97" w:name="_Toc204868175"/>
      <w:r w:rsidR="00B07C0B" w:rsidRPr="00820719">
        <w:t xml:space="preserve">MODELO DE </w:t>
      </w:r>
      <w:r w:rsidR="005F52B0" w:rsidRPr="00820719">
        <w:t xml:space="preserve">ATENCIÓN </w:t>
      </w:r>
      <w:r w:rsidR="00BB1115">
        <w:t>–</w:t>
      </w:r>
      <w:r w:rsidR="005F52B0" w:rsidRPr="00820719">
        <w:t xml:space="preserve"> SOPORTE</w:t>
      </w:r>
      <w:r w:rsidR="00BB1115">
        <w:t>.</w:t>
      </w:r>
      <w:bookmarkEnd w:id="97"/>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4462AA1A" w:rsidR="00220B8F" w:rsidRPr="0017751B" w:rsidRDefault="008F5CDE" w:rsidP="00A71A38">
      <w:pPr>
        <w:pStyle w:val="Ttulo3"/>
        <w:numPr>
          <w:ilvl w:val="0"/>
          <w:numId w:val="0"/>
        </w:numPr>
        <w:spacing w:before="0" w:line="276" w:lineRule="auto"/>
        <w:rPr>
          <w:rFonts w:ascii="Verdana" w:hAnsi="Verdana"/>
          <w:sz w:val="26"/>
          <w:szCs w:val="26"/>
          <w:lang w:val="es-ES_tradnl"/>
        </w:rPr>
      </w:pPr>
      <w:bookmarkStart w:id="98" w:name="_Toc20390224"/>
      <w:bookmarkStart w:id="99" w:name="_Toc125701368"/>
      <w:bookmarkStart w:id="100" w:name="_Toc204868176"/>
      <w:r>
        <w:rPr>
          <w:rFonts w:ascii="Verdana" w:hAnsi="Verdana"/>
          <w:sz w:val="26"/>
          <w:szCs w:val="26"/>
          <w:lang w:val="es-ES_tradnl"/>
        </w:rPr>
        <w:t>7</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98"/>
      <w:bookmarkEnd w:id="99"/>
      <w:bookmarkEnd w:id="100"/>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4D01CDDC" w:rsidR="00220B8F" w:rsidRPr="001C3604" w:rsidRDefault="008F5CDE" w:rsidP="00A71A38">
      <w:pPr>
        <w:pStyle w:val="Ttulo3"/>
        <w:numPr>
          <w:ilvl w:val="0"/>
          <w:numId w:val="0"/>
        </w:numPr>
        <w:spacing w:before="0" w:line="276" w:lineRule="auto"/>
        <w:rPr>
          <w:rFonts w:ascii="Verdana" w:hAnsi="Verdana"/>
          <w:sz w:val="26"/>
          <w:szCs w:val="26"/>
          <w:lang w:val="es-ES_tradnl"/>
        </w:rPr>
      </w:pPr>
      <w:bookmarkStart w:id="101" w:name="_Toc509213650"/>
      <w:bookmarkStart w:id="102" w:name="_Toc20390225"/>
      <w:bookmarkStart w:id="103" w:name="_Toc125701369"/>
      <w:bookmarkStart w:id="104" w:name="_Toc204868177"/>
      <w:r>
        <w:rPr>
          <w:rFonts w:ascii="Verdana" w:hAnsi="Verdana"/>
          <w:sz w:val="26"/>
          <w:szCs w:val="26"/>
          <w:lang w:val="es-ES_tradnl"/>
        </w:rPr>
        <w:t>7</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101"/>
      <w:bookmarkEnd w:id="102"/>
      <w:r w:rsidR="00ED478E" w:rsidRPr="000A7012">
        <w:rPr>
          <w:rFonts w:ascii="Verdana" w:hAnsi="Verdana"/>
          <w:sz w:val="26"/>
          <w:szCs w:val="26"/>
        </w:rPr>
        <w:t>.</w:t>
      </w:r>
      <w:bookmarkEnd w:id="103"/>
      <w:bookmarkEnd w:id="104"/>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5ADE1073" w:rsidR="00220B8F" w:rsidRDefault="008F5CDE" w:rsidP="00A71A38">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lastRenderedPageBreak/>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105" w:name="_Toc509213653"/>
      <w:r w:rsidRPr="00635DE1">
        <w:rPr>
          <w:rFonts w:ascii="Verdana" w:hAnsi="Verdana"/>
          <w:i w:val="0"/>
        </w:rPr>
        <w:t>Recepción de petición</w:t>
      </w:r>
      <w:bookmarkEnd w:id="105"/>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106" w:name="_Toc509213654"/>
      <w:r w:rsidRPr="00635DE1">
        <w:rPr>
          <w:rFonts w:ascii="Verdana" w:hAnsi="Verdana"/>
          <w:i w:val="0"/>
        </w:rPr>
        <w:t>Valoración de la petición.</w:t>
      </w:r>
      <w:bookmarkEnd w:id="106"/>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107" w:name="_Toc509213656"/>
      <w:r w:rsidRPr="00635DE1">
        <w:rPr>
          <w:rFonts w:ascii="Verdana" w:hAnsi="Verdana"/>
          <w:i w:val="0"/>
        </w:rPr>
        <w:t>Cerrar petición</w:t>
      </w:r>
      <w:bookmarkEnd w:id="107"/>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543E470C" w:rsidR="00220B8F" w:rsidRDefault="008F5CDE" w:rsidP="00ED478E">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108" w:name="_Toc509213658"/>
      <w:r w:rsidRPr="00635DE1">
        <w:rPr>
          <w:rFonts w:ascii="Verdana" w:hAnsi="Verdana"/>
          <w:i w:val="0"/>
        </w:rPr>
        <w:t>Revisar / Analizar</w:t>
      </w:r>
      <w:bookmarkEnd w:id="108"/>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109" w:name="_Toc509213659"/>
      <w:r w:rsidRPr="00635DE1">
        <w:rPr>
          <w:rFonts w:ascii="Verdana" w:hAnsi="Verdana"/>
          <w:i w:val="0"/>
        </w:rPr>
        <w:t>Analizar caso / Establecer soluciones</w:t>
      </w:r>
      <w:bookmarkEnd w:id="109"/>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110" w:name="_Toc509213660"/>
      <w:r w:rsidRPr="00635DE1">
        <w:rPr>
          <w:rFonts w:ascii="Verdana" w:hAnsi="Verdana"/>
          <w:i w:val="0"/>
        </w:rPr>
        <w:lastRenderedPageBreak/>
        <w:t>Ejecutar solución.</w:t>
      </w:r>
      <w:bookmarkEnd w:id="110"/>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111" w:name="_Toc509213661"/>
      <w:r w:rsidRPr="00635DE1">
        <w:rPr>
          <w:rFonts w:ascii="Verdana" w:hAnsi="Verdana"/>
          <w:i w:val="0"/>
        </w:rPr>
        <w:t>Cerrar petición</w:t>
      </w:r>
      <w:bookmarkEnd w:id="111"/>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3888D317" w:rsidR="00220B8F" w:rsidRDefault="008F5CDE" w:rsidP="00833595">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112" w:name="_Toc509213665"/>
      <w:r w:rsidRPr="00635DE1">
        <w:rPr>
          <w:rFonts w:ascii="Verdana" w:hAnsi="Verdana"/>
          <w:i w:val="0"/>
        </w:rPr>
        <w:t>Presentar alternativas</w:t>
      </w:r>
      <w:bookmarkEnd w:id="112"/>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113" w:name="_Toc509213666"/>
      <w:r w:rsidRPr="00635DE1">
        <w:rPr>
          <w:rFonts w:ascii="Verdana" w:hAnsi="Verdana"/>
          <w:i w:val="0"/>
        </w:rPr>
        <w:t>Ejecutar solución.</w:t>
      </w:r>
      <w:bookmarkEnd w:id="113"/>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114" w:name="_Toc509213667"/>
      <w:r w:rsidRPr="00635DE1">
        <w:rPr>
          <w:rFonts w:ascii="Verdana" w:hAnsi="Verdana"/>
          <w:i w:val="0"/>
        </w:rPr>
        <w:t>Cerrar petición</w:t>
      </w:r>
      <w:bookmarkEnd w:id="114"/>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115" w:name="_Toc509213679"/>
      <w:r w:rsidRPr="00635DE1">
        <w:rPr>
          <w:rFonts w:ascii="Verdana" w:hAnsi="Verdana"/>
          <w:i w:val="0"/>
        </w:rPr>
        <w:t>Generar nueva versión.</w:t>
      </w:r>
      <w:bookmarkEnd w:id="115"/>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 xml:space="preserve">Se ha producido una petición como consecuencia de una incidencia bloqueante, lo que implica que se deba generar una nueva versión inmediatamente después </w:t>
      </w:r>
      <w:r w:rsidRPr="00745390">
        <w:rPr>
          <w:rFonts w:ascii="Verdana" w:hAnsi="Verdana"/>
          <w:sz w:val="20"/>
          <w:lang w:val="es-ES_tradnl"/>
        </w:rPr>
        <w:lastRenderedPageBreak/>
        <w:t>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116" w:name="_Toc509213680"/>
      <w:r w:rsidRPr="00635DE1">
        <w:rPr>
          <w:rFonts w:ascii="Verdana" w:hAnsi="Verdana"/>
          <w:i w:val="0"/>
        </w:rPr>
        <w:t>Entregar versión al cliente.</w:t>
      </w:r>
      <w:bookmarkEnd w:id="116"/>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117" w:name="_Toc509213681"/>
      <w:r w:rsidRPr="00635DE1">
        <w:rPr>
          <w:rFonts w:ascii="Verdana" w:hAnsi="Verdana"/>
          <w:i w:val="0"/>
        </w:rPr>
        <w:t>Pruebas.</w:t>
      </w:r>
      <w:bookmarkEnd w:id="117"/>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118" w:name="_Toc509213682"/>
      <w:r w:rsidRPr="00635DE1">
        <w:rPr>
          <w:rFonts w:ascii="Verdana" w:hAnsi="Verdana"/>
          <w:i w:val="0"/>
        </w:rPr>
        <w:t>Devolver peticiones.</w:t>
      </w:r>
      <w:bookmarkEnd w:id="118"/>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119" w:name="_Toc509213683"/>
      <w:r w:rsidRPr="00635DE1">
        <w:rPr>
          <w:rFonts w:ascii="Verdana" w:hAnsi="Verdana"/>
          <w:i w:val="0"/>
        </w:rPr>
        <w:t>Promoción de versión.</w:t>
      </w:r>
      <w:bookmarkEnd w:id="119"/>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120" w:name="_Toc509213685"/>
      <w:r w:rsidRPr="00635DE1">
        <w:rPr>
          <w:rFonts w:ascii="Verdana" w:hAnsi="Verdana"/>
          <w:i w:val="0"/>
        </w:rPr>
        <w:t>Renovación de contrato.</w:t>
      </w:r>
      <w:bookmarkEnd w:id="120"/>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121"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122" w:name="_Toc99696745"/>
      <w:bookmarkStart w:id="123" w:name="_Toc112659533"/>
      <w:r>
        <w:t xml:space="preserve"> </w:t>
      </w:r>
      <w:bookmarkStart w:id="124" w:name="_Toc204868178"/>
      <w:r w:rsidRPr="00E44F0E">
        <w:t>CONFIDENCIALIDAD</w:t>
      </w:r>
      <w:bookmarkEnd w:id="122"/>
      <w:r>
        <w:t>.</w:t>
      </w:r>
      <w:bookmarkEnd w:id="123"/>
      <w:bookmarkEnd w:id="124"/>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FB419CA" w14:textId="79E3F00A" w:rsidR="00303869" w:rsidRPr="0080394B" w:rsidRDefault="00F2541F" w:rsidP="00091A18">
      <w:pPr>
        <w:pStyle w:val="Ttulo1"/>
      </w:pPr>
      <w:bookmarkStart w:id="125" w:name="_Toc514328881"/>
      <w:bookmarkStart w:id="126" w:name="_Toc522979609"/>
      <w:bookmarkStart w:id="127" w:name="_Toc15021987"/>
      <w:bookmarkEnd w:id="121"/>
      <w:r>
        <w:lastRenderedPageBreak/>
        <w:t xml:space="preserve"> </w:t>
      </w:r>
      <w:bookmarkStart w:id="128" w:name="_Toc204868179"/>
      <w:r w:rsidR="00303869" w:rsidRPr="0080394B">
        <w:t>PROPUESTA ECONÓMICA</w:t>
      </w:r>
      <w:bookmarkEnd w:id="125"/>
      <w:bookmarkEnd w:id="126"/>
      <w:bookmarkEnd w:id="127"/>
      <w:r w:rsidR="00BB1115">
        <w:t>.</w:t>
      </w:r>
      <w:bookmarkEnd w:id="128"/>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129"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7167F781" w14:textId="77777777" w:rsidR="00F2541F" w:rsidRDefault="00F2541F" w:rsidP="004F02B0">
      <w:pPr>
        <w:spacing w:after="0" w:line="276" w:lineRule="auto"/>
        <w:jc w:val="both"/>
        <w:rPr>
          <w:rFonts w:ascii="Verdana" w:hAnsi="Verdana"/>
          <w:sz w:val="20"/>
          <w:szCs w:val="20"/>
          <w:lang w:val="es-CO"/>
        </w:rPr>
      </w:pPr>
    </w:p>
    <w:tbl>
      <w:tblPr>
        <w:tblW w:w="6058" w:type="dxa"/>
        <w:jc w:val="center"/>
        <w:tblCellMar>
          <w:left w:w="70" w:type="dxa"/>
          <w:right w:w="70" w:type="dxa"/>
        </w:tblCellMar>
        <w:tblLook w:val="04A0" w:firstRow="1" w:lastRow="0" w:firstColumn="1" w:lastColumn="0" w:noHBand="0" w:noVBand="1"/>
      </w:tblPr>
      <w:tblGrid>
        <w:gridCol w:w="6058"/>
      </w:tblGrid>
      <w:tr w:rsidR="005D21FD" w:rsidRPr="006F4684" w14:paraId="098F8BD5" w14:textId="77777777" w:rsidTr="004F02B0">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69A8BE0B" w14:textId="387C9B75" w:rsidR="005D21FD" w:rsidRPr="008B027B" w:rsidRDefault="000561C6" w:rsidP="006718D3">
            <w:pPr>
              <w:spacing w:after="0" w:line="240" w:lineRule="auto"/>
              <w:jc w:val="center"/>
              <w:rPr>
                <w:rFonts w:ascii="Verdana" w:eastAsia="Times New Roman" w:hAnsi="Verdana" w:cs="Calibri"/>
                <w:b/>
                <w:bCs/>
                <w:sz w:val="20"/>
                <w:szCs w:val="20"/>
                <w:lang w:eastAsia="es-ES"/>
              </w:rPr>
            </w:pPr>
            <w:r>
              <w:rPr>
                <w:rFonts w:ascii="Verdana" w:hAnsi="Verdana"/>
                <w:sz w:val="20"/>
                <w:szCs w:val="20"/>
                <w:lang w:val="es-CO"/>
              </w:rPr>
              <w:br w:type="page"/>
            </w:r>
            <w:r w:rsidR="005D21FD" w:rsidRPr="008B027B">
              <w:rPr>
                <w:rFonts w:ascii="Verdana" w:eastAsia="Times New Roman" w:hAnsi="Verdana" w:cs="Calibri"/>
                <w:b/>
                <w:bCs/>
                <w:sz w:val="20"/>
                <w:szCs w:val="20"/>
                <w:lang w:eastAsia="es-ES"/>
              </w:rPr>
              <w:t>SOPORTE</w:t>
            </w:r>
            <w:r w:rsidR="00376324">
              <w:rPr>
                <w:rFonts w:ascii="Verdana" w:eastAsia="Times New Roman" w:hAnsi="Verdana" w:cs="Calibri"/>
                <w:b/>
                <w:bCs/>
                <w:sz w:val="20"/>
                <w:szCs w:val="20"/>
                <w:lang w:eastAsia="es-ES"/>
              </w:rPr>
              <w:t>,</w:t>
            </w:r>
            <w:r w:rsidR="005D21FD" w:rsidRPr="008B027B">
              <w:rPr>
                <w:rFonts w:ascii="Verdana" w:eastAsia="Times New Roman" w:hAnsi="Verdana" w:cs="Calibri"/>
                <w:b/>
                <w:bCs/>
                <w:sz w:val="20"/>
                <w:szCs w:val="20"/>
                <w:lang w:eastAsia="es-ES"/>
              </w:rPr>
              <w:t xml:space="preserve"> MANTENIMIENTO</w:t>
            </w:r>
            <w:r w:rsidR="003F1A1E">
              <w:rPr>
                <w:rFonts w:ascii="Verdana" w:eastAsia="Times New Roman" w:hAnsi="Verdana" w:cs="Calibri"/>
                <w:b/>
                <w:bCs/>
                <w:sz w:val="20"/>
                <w:szCs w:val="20"/>
                <w:lang w:eastAsia="es-ES"/>
              </w:rPr>
              <w:t xml:space="preserve"> Y ACTUALIZACIONES NORMATIVAS</w:t>
            </w:r>
            <w:r w:rsidR="003F1A1E">
              <w:rPr>
                <w:rFonts w:ascii="Verdana" w:hAnsi="Verdana"/>
                <w:sz w:val="20"/>
                <w:szCs w:val="20"/>
              </w:rPr>
              <w:t xml:space="preserve"> </w:t>
            </w:r>
            <w:r w:rsidR="00376324">
              <w:rPr>
                <w:rFonts w:ascii="Verdana" w:eastAsia="Times New Roman" w:hAnsi="Verdana" w:cs="Calibri"/>
                <w:b/>
                <w:bCs/>
                <w:sz w:val="20"/>
                <w:szCs w:val="20"/>
                <w:lang w:eastAsia="es-ES"/>
              </w:rPr>
              <w:t xml:space="preserve"> </w:t>
            </w:r>
          </w:p>
        </w:tc>
      </w:tr>
      <w:tr w:rsidR="005D21FD" w:rsidRPr="006F4684" w14:paraId="4BFEB726" w14:textId="77777777" w:rsidTr="004F02B0">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62F42A11" w14:textId="092DAC7A" w:rsidR="005D21FD" w:rsidRPr="003C0085" w:rsidRDefault="005D21FD" w:rsidP="006718D3">
            <w:pPr>
              <w:spacing w:after="0" w:line="240" w:lineRule="auto"/>
              <w:jc w:val="center"/>
              <w:rPr>
                <w:rFonts w:ascii="Verdana" w:eastAsia="Times New Roman" w:hAnsi="Verdana" w:cs="Calibri"/>
                <w:color w:val="000000"/>
                <w:sz w:val="20"/>
                <w:szCs w:val="20"/>
                <w:lang w:eastAsia="es-ES"/>
              </w:rPr>
            </w:pPr>
            <w:r w:rsidRPr="003C0085">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&lt;Valor Total&gt;</w:t>
            </w:r>
            <w:r w:rsidRPr="003C0085">
              <w:rPr>
                <w:rFonts w:ascii="Verdana" w:eastAsia="Times New Roman" w:hAnsi="Verdana" w:cs="Calibri"/>
                <w:color w:val="000000"/>
                <w:sz w:val="20"/>
                <w:szCs w:val="20"/>
                <w:lang w:eastAsia="es-ES"/>
              </w:rPr>
              <w:t xml:space="preserve"> </w:t>
            </w:r>
            <w:r w:rsidR="00D571FA" w:rsidRPr="003C0085">
              <w:rPr>
                <w:rFonts w:ascii="Verdana" w:eastAsia="Times New Roman" w:hAnsi="Verdana" w:cs="Calibri"/>
                <w:color w:val="000000"/>
                <w:sz w:val="20"/>
                <w:szCs w:val="20"/>
                <w:lang w:eastAsia="es-ES"/>
              </w:rPr>
              <w:t>(Incluido IVA)</w:t>
            </w:r>
          </w:p>
        </w:tc>
      </w:tr>
      <w:bookmarkEnd w:id="129"/>
    </w:tbl>
    <w:p w14:paraId="4231AAF4" w14:textId="067838D9" w:rsidR="00856B03" w:rsidRDefault="00856B03" w:rsidP="003B7BE8">
      <w:pPr>
        <w:spacing w:after="0"/>
      </w:pPr>
    </w:p>
    <w:tbl>
      <w:tblPr>
        <w:tblW w:w="6058" w:type="dxa"/>
        <w:jc w:val="center"/>
        <w:tblCellMar>
          <w:left w:w="70" w:type="dxa"/>
          <w:right w:w="70" w:type="dxa"/>
        </w:tblCellMar>
        <w:tblLook w:val="04A0" w:firstRow="1" w:lastRow="0" w:firstColumn="1" w:lastColumn="0" w:noHBand="0" w:noVBand="1"/>
      </w:tblPr>
      <w:tblGrid>
        <w:gridCol w:w="6058"/>
      </w:tblGrid>
      <w:tr w:rsidR="00D571FA" w:rsidRPr="006F4684" w14:paraId="266BF591" w14:textId="77777777" w:rsidTr="009E5507">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167F22EF" w14:textId="1367A72D" w:rsidR="00D571FA" w:rsidRPr="008B027B" w:rsidRDefault="00D571FA" w:rsidP="009E5507">
            <w:pPr>
              <w:spacing w:after="0" w:line="240" w:lineRule="auto"/>
              <w:jc w:val="center"/>
              <w:rPr>
                <w:rFonts w:ascii="Verdana" w:eastAsia="Times New Roman" w:hAnsi="Verdana" w:cs="Calibri"/>
                <w:b/>
                <w:bCs/>
                <w:sz w:val="20"/>
                <w:szCs w:val="20"/>
                <w:lang w:eastAsia="es-ES"/>
              </w:rPr>
            </w:pPr>
            <w:r w:rsidRPr="008B027B">
              <w:rPr>
                <w:rFonts w:ascii="Verdana" w:eastAsia="Times New Roman" w:hAnsi="Verdana" w:cs="Calibri"/>
                <w:b/>
                <w:bCs/>
                <w:sz w:val="20"/>
                <w:szCs w:val="20"/>
                <w:lang w:eastAsia="es-ES"/>
              </w:rPr>
              <w:t xml:space="preserve">TRANSACCIÓN DE </w:t>
            </w:r>
            <w:r>
              <w:rPr>
                <w:rFonts w:ascii="Verdana" w:eastAsia="Times New Roman" w:hAnsi="Verdana" w:cs="Calibri"/>
                <w:b/>
                <w:bCs/>
                <w:sz w:val="20"/>
                <w:szCs w:val="20"/>
                <w:lang w:eastAsia="es-ES"/>
              </w:rPr>
              <w:t>DOCUMENTOS</w:t>
            </w:r>
            <w:r w:rsidR="003C0085">
              <w:rPr>
                <w:rFonts w:ascii="Verdana" w:eastAsia="Times New Roman" w:hAnsi="Verdana" w:cs="Calibri"/>
                <w:b/>
                <w:bCs/>
                <w:sz w:val="20"/>
                <w:szCs w:val="20"/>
                <w:lang w:eastAsia="es-ES"/>
              </w:rPr>
              <w:t xml:space="preserve"> ANUALIZADO</w:t>
            </w:r>
          </w:p>
        </w:tc>
      </w:tr>
      <w:tr w:rsidR="00D571FA" w:rsidRPr="006F4684" w14:paraId="717B020F" w14:textId="77777777" w:rsidTr="009E5507">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407F5F62" w14:textId="5B1B4A26" w:rsidR="00D571FA" w:rsidRPr="006F4684" w:rsidRDefault="00D571FA" w:rsidP="003C0085">
            <w:pPr>
              <w:spacing w:after="0" w:line="240" w:lineRule="auto"/>
              <w:jc w:val="center"/>
              <w:rPr>
                <w:rFonts w:ascii="Verdana" w:eastAsia="Times New Roman" w:hAnsi="Verdana" w:cs="Calibri"/>
                <w:color w:val="000000"/>
                <w:sz w:val="20"/>
                <w:szCs w:val="20"/>
                <w:lang w:eastAsia="es-ES"/>
              </w:rPr>
            </w:pPr>
            <w:r w:rsidRPr="00D571FA">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w:t>
            </w:r>
            <w:r w:rsidR="007118AB" w:rsidRPr="007118AB">
              <w:rPr>
                <w:rFonts w:ascii="Verdana" w:eastAsia="Times New Roman" w:hAnsi="Verdana" w:cs="Calibri"/>
                <w:color w:val="000000"/>
                <w:sz w:val="20"/>
                <w:szCs w:val="20"/>
                <w:lang w:eastAsia="es-ES"/>
              </w:rPr>
              <w:t>Valor por Documento</w:t>
            </w:r>
            <w:r w:rsidR="007118AB">
              <w:rPr>
                <w:rFonts w:ascii="Verdana" w:eastAsia="Times New Roman" w:hAnsi="Verdana" w:cs="Calibri"/>
                <w:color w:val="000000"/>
                <w:sz w:val="20"/>
                <w:szCs w:val="20"/>
                <w:lang w:eastAsia="es-ES"/>
              </w:rPr>
              <w:t>&gt;</w:t>
            </w:r>
            <w:r w:rsidRPr="00BD4575">
              <w:rPr>
                <w:rFonts w:ascii="Verdana" w:eastAsia="Times New Roman" w:hAnsi="Verdana" w:cs="Calibri"/>
                <w:color w:val="000000"/>
                <w:sz w:val="20"/>
                <w:szCs w:val="20"/>
                <w:lang w:eastAsia="es-ES"/>
              </w:rPr>
              <w:t xml:space="preserve"> (Excluido IVA)</w:t>
            </w:r>
            <w:r>
              <w:rPr>
                <w:rFonts w:ascii="Verdana" w:eastAsia="Times New Roman" w:hAnsi="Verdana" w:cs="Calibri"/>
                <w:color w:val="000000"/>
                <w:sz w:val="20"/>
                <w:szCs w:val="20"/>
                <w:lang w:eastAsia="es-ES"/>
              </w:rPr>
              <w:t xml:space="preserve"> </w:t>
            </w:r>
          </w:p>
        </w:tc>
      </w:tr>
    </w:tbl>
    <w:p w14:paraId="1EEA1D9F" w14:textId="77777777" w:rsidR="00D571FA" w:rsidRPr="00D571FA" w:rsidRDefault="00D571FA" w:rsidP="00D571FA"/>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77236C17" w14:textId="3F639D78" w:rsidR="00821041" w:rsidRPr="00487067" w:rsidRDefault="00821041" w:rsidP="00821041">
      <w:pPr>
        <w:pStyle w:val="Prrafodelista"/>
        <w:numPr>
          <w:ilvl w:val="0"/>
          <w:numId w:val="31"/>
        </w:numPr>
        <w:spacing w:after="0" w:line="276" w:lineRule="auto"/>
        <w:jc w:val="both"/>
        <w:rPr>
          <w:rFonts w:ascii="Verdana" w:hAnsi="Verdana"/>
          <w:b/>
        </w:rPr>
      </w:pPr>
      <w:r w:rsidRPr="00487067">
        <w:rPr>
          <w:rFonts w:ascii="Verdana" w:hAnsi="Verdana" w:cs="Arial"/>
          <w:b/>
          <w:sz w:val="20"/>
          <w:szCs w:val="20"/>
          <w:lang w:val="es-CO"/>
        </w:rPr>
        <w:t>Soporte y Mantenimiento:</w:t>
      </w:r>
      <w:r>
        <w:rPr>
          <w:rFonts w:ascii="Verdana" w:hAnsi="Verdana" w:cs="Arial"/>
          <w:b/>
          <w:sz w:val="20"/>
          <w:szCs w:val="20"/>
          <w:lang w:val="es-CO"/>
        </w:rPr>
        <w:t xml:space="preserve"> </w:t>
      </w:r>
      <w:r w:rsidRPr="00821041">
        <w:rPr>
          <w:rFonts w:ascii="Verdana" w:hAnsi="Verdana" w:cs="Arial"/>
          <w:bCs/>
          <w:sz w:val="20"/>
          <w:szCs w:val="20"/>
          <w:lang w:val="es-CO"/>
        </w:rPr>
        <w:t>De contado.</w:t>
      </w:r>
      <w:r>
        <w:rPr>
          <w:rFonts w:ascii="Verdana" w:hAnsi="Verdana" w:cs="Arial"/>
          <w:bCs/>
          <w:sz w:val="20"/>
          <w:szCs w:val="20"/>
          <w:lang w:val="es-CO"/>
        </w:rPr>
        <w:t xml:space="preserve"> </w:t>
      </w:r>
      <w:r w:rsidRPr="00487067">
        <w:rPr>
          <w:rFonts w:ascii="Verdana" w:hAnsi="Verdana" w:cs="Arial"/>
          <w:b/>
          <w:sz w:val="20"/>
          <w:szCs w:val="20"/>
          <w:lang w:val="es-CO"/>
        </w:rPr>
        <w:t xml:space="preserve"> </w:t>
      </w:r>
    </w:p>
    <w:p w14:paraId="24F6A651" w14:textId="3E7969EA" w:rsidR="00821041" w:rsidRDefault="00821041" w:rsidP="00821041">
      <w:pPr>
        <w:pStyle w:val="Prrafodelista"/>
        <w:numPr>
          <w:ilvl w:val="0"/>
          <w:numId w:val="31"/>
        </w:numPr>
        <w:spacing w:after="0" w:line="276" w:lineRule="auto"/>
        <w:jc w:val="both"/>
        <w:rPr>
          <w:rFonts w:ascii="Verdana" w:hAnsi="Verdana" w:cs="Arial"/>
          <w:sz w:val="20"/>
          <w:szCs w:val="20"/>
          <w:lang w:val="es-CO"/>
        </w:rPr>
      </w:pPr>
      <w:r w:rsidRPr="00487067">
        <w:rPr>
          <w:rFonts w:ascii="Verdana" w:hAnsi="Verdana" w:cs="Arial"/>
          <w:b/>
          <w:sz w:val="20"/>
          <w:szCs w:val="20"/>
          <w:lang w:val="es-CO"/>
        </w:rPr>
        <w:t xml:space="preserve">Transacción Documentos Electrónicos: </w:t>
      </w:r>
      <w:r w:rsidRPr="00487067">
        <w:rPr>
          <w:rFonts w:ascii="Verdana" w:hAnsi="Verdana" w:cs="Arial"/>
          <w:sz w:val="20"/>
          <w:szCs w:val="20"/>
          <w:lang w:val="es-CO"/>
        </w:rPr>
        <w:t xml:space="preserve">Se </w:t>
      </w:r>
      <w:r>
        <w:rPr>
          <w:rFonts w:ascii="Verdana" w:hAnsi="Verdana" w:cs="Arial"/>
          <w:sz w:val="20"/>
          <w:szCs w:val="20"/>
          <w:lang w:val="es-CO"/>
        </w:rPr>
        <w:t xml:space="preserve">expedirá 2 Facturas por </w:t>
      </w:r>
      <w:r w:rsidRPr="00487067">
        <w:rPr>
          <w:rFonts w:ascii="Verdana" w:hAnsi="Verdana" w:cs="Arial"/>
          <w:sz w:val="20"/>
          <w:szCs w:val="20"/>
          <w:lang w:val="es-CO"/>
        </w:rPr>
        <w:t xml:space="preserve">el Procesamiento de Documentos </w:t>
      </w:r>
      <w:r>
        <w:rPr>
          <w:rFonts w:ascii="Verdana" w:hAnsi="Verdana" w:cs="Arial"/>
          <w:sz w:val="20"/>
          <w:szCs w:val="20"/>
          <w:lang w:val="es-CO"/>
        </w:rPr>
        <w:t>Anualizado</w:t>
      </w:r>
      <w:r w:rsidRPr="00487067">
        <w:rPr>
          <w:rFonts w:ascii="Verdana" w:hAnsi="Verdana" w:cs="Arial"/>
          <w:sz w:val="20"/>
          <w:szCs w:val="20"/>
          <w:lang w:val="es-CO"/>
        </w:rPr>
        <w:t>, en Ju</w:t>
      </w:r>
      <w:r>
        <w:rPr>
          <w:rFonts w:ascii="Verdana" w:hAnsi="Verdana" w:cs="Arial"/>
          <w:sz w:val="20"/>
          <w:szCs w:val="20"/>
          <w:lang w:val="es-CO"/>
        </w:rPr>
        <w:t>l</w:t>
      </w:r>
      <w:r w:rsidRPr="00487067">
        <w:rPr>
          <w:rFonts w:ascii="Verdana" w:hAnsi="Verdana" w:cs="Arial"/>
          <w:sz w:val="20"/>
          <w:szCs w:val="20"/>
          <w:lang w:val="es-CO"/>
        </w:rPr>
        <w:t xml:space="preserve">io y </w:t>
      </w:r>
      <w:proofErr w:type="gramStart"/>
      <w:r>
        <w:rPr>
          <w:rFonts w:ascii="Verdana" w:hAnsi="Verdana" w:cs="Arial"/>
          <w:sz w:val="20"/>
          <w:szCs w:val="20"/>
          <w:lang w:val="es-CO"/>
        </w:rPr>
        <w:t>Novi</w:t>
      </w:r>
      <w:r w:rsidRPr="00487067">
        <w:rPr>
          <w:rFonts w:ascii="Verdana" w:hAnsi="Verdana" w:cs="Arial"/>
          <w:sz w:val="20"/>
          <w:szCs w:val="20"/>
          <w:lang w:val="es-CO"/>
        </w:rPr>
        <w:t>embre</w:t>
      </w:r>
      <w:proofErr w:type="gramEnd"/>
      <w:r>
        <w:rPr>
          <w:rFonts w:ascii="Verdana" w:hAnsi="Verdana" w:cs="Arial"/>
          <w:sz w:val="20"/>
          <w:szCs w:val="20"/>
          <w:lang w:val="es-CO"/>
        </w:rPr>
        <w:t xml:space="preserve">. </w:t>
      </w:r>
      <w:r w:rsidR="007118AB">
        <w:rPr>
          <w:rFonts w:ascii="Verdana" w:hAnsi="Verdana" w:cs="Arial"/>
          <w:sz w:val="20"/>
          <w:szCs w:val="20"/>
          <w:lang w:val="es-CO"/>
        </w:rPr>
        <w:br/>
      </w:r>
    </w:p>
    <w:p w14:paraId="1FB9830A" w14:textId="01407996" w:rsidR="007118AB" w:rsidRPr="007118AB" w:rsidRDefault="007118AB" w:rsidP="00821041">
      <w:pPr>
        <w:pStyle w:val="Prrafodelista"/>
        <w:numPr>
          <w:ilvl w:val="0"/>
          <w:numId w:val="31"/>
        </w:numPr>
        <w:spacing w:after="0" w:line="276" w:lineRule="auto"/>
        <w:jc w:val="both"/>
        <w:rPr>
          <w:rFonts w:ascii="Verdana" w:hAnsi="Verdana" w:cs="Arial"/>
          <w:bCs/>
          <w:sz w:val="20"/>
          <w:szCs w:val="20"/>
          <w:lang w:val="es-CO"/>
        </w:rPr>
      </w:pPr>
      <w:r>
        <w:rPr>
          <w:rFonts w:ascii="Verdana" w:hAnsi="Verdana" w:cs="Arial"/>
          <w:b/>
          <w:sz w:val="20"/>
          <w:szCs w:val="20"/>
          <w:lang w:val="es-CO"/>
        </w:rPr>
        <w:t>&lt;</w:t>
      </w:r>
      <w:proofErr w:type="spellStart"/>
      <w:r w:rsidRPr="007118AB">
        <w:rPr>
          <w:rFonts w:ascii="Verdana" w:hAnsi="Verdana" w:cs="Arial"/>
          <w:b/>
          <w:sz w:val="20"/>
          <w:szCs w:val="20"/>
          <w:lang w:val="es-CO"/>
        </w:rPr>
        <w:t>Metodo</w:t>
      </w:r>
      <w:proofErr w:type="spellEnd"/>
      <w:r w:rsidRPr="007118AB">
        <w:rPr>
          <w:rFonts w:ascii="Verdana" w:hAnsi="Verdana" w:cs="Arial"/>
          <w:b/>
          <w:sz w:val="20"/>
          <w:szCs w:val="20"/>
          <w:lang w:val="es-CO"/>
        </w:rPr>
        <w:t xml:space="preserve"> de pago</w:t>
      </w:r>
      <w:r>
        <w:rPr>
          <w:rFonts w:ascii="Verdana" w:hAnsi="Verdana" w:cs="Arial"/>
          <w:b/>
          <w:sz w:val="20"/>
          <w:szCs w:val="20"/>
          <w:lang w:val="es-CO"/>
        </w:rPr>
        <w:t xml:space="preserve">&gt;: </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4"/>
      <w:footerReference w:type="default" r:id="rId15"/>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34E6B" w14:textId="77777777" w:rsidR="00E721C9" w:rsidRDefault="00E721C9" w:rsidP="00F52C2C">
      <w:pPr>
        <w:spacing w:after="0" w:line="240" w:lineRule="auto"/>
      </w:pPr>
      <w:r>
        <w:separator/>
      </w:r>
    </w:p>
  </w:endnote>
  <w:endnote w:type="continuationSeparator" w:id="0">
    <w:p w14:paraId="20741CE9" w14:textId="77777777" w:rsidR="00E721C9" w:rsidRDefault="00E721C9"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&lt;MES&gt;</w:t>
    </w:r>
    <w:r w:rsidR="00F46610">
      <w:rPr>
        <w:rFonts w:ascii="Verdana" w:hAnsi="Verdana"/>
        <w:sz w:val="16"/>
        <w:szCs w:val="18"/>
      </w:rPr>
      <w:t xml:space="preserve"> </w:t>
    </w:r>
    <w:r w:rsidR="00D02DAF">
      <w:rPr>
        <w:rFonts w:ascii="Verdana" w:hAnsi="Verdana"/>
        <w:sz w:val="16"/>
        <w:szCs w:val="18"/>
      </w:rPr>
      <w:t>&lt;AÑO&gt;</w:t>
    </w:r>
    <w:r w:rsidRPr="00BB665D">
      <w:rPr>
        <w:rFonts w:ascii="Verdana" w:hAnsi="Verdana"/>
        <w:sz w:val="16"/>
        <w:szCs w:val="18"/>
      </w:rPr>
      <w:tab/>
      <w:t xml:space="preserve">Página </w:t>
    </w:r>
    <w:r w:rsidRPr="00BB665D">
      <w:rPr>
        <w:rFonts w:ascii="Verdana" w:hAnsi="Verdana"/>
        <w:sz w:val="16"/>
        <w:szCs w:val="18"/>
      </w:rPr>
      <w:fldChar w:fldCharType="begin"/>
    </w:r>
    <w:r w:rsidRPr="00BB665D">
      <w:rPr>
        <w:rFonts w:ascii="Verdana" w:hAnsi="Verdana"/>
        <w:sz w:val="16"/>
        <w:szCs w:val="18"/>
      </w:rPr>
      <w:instrText>PAGE   \* MERGEFORMAT</w:instrText>
    </w:r>
    <w:r w:rsidRPr="00BB665D">
      <w:rPr>
        <w:rFonts w:ascii="Verdana" w:hAnsi="Verdana"/>
        <w:sz w:val="16"/>
        <w:szCs w:val="18"/>
      </w:rPr>
      <w:fldChar w:fldCharType="separate"/>
    </w:r>
    <w:r>
      <w:rPr>
        <w:rFonts w:ascii="Verdana" w:hAnsi="Verdana"/>
        <w:noProof/>
        <w:sz w:val="16"/>
        <w:szCs w:val="18"/>
      </w:rPr>
      <w:t>2</w:t>
    </w:r>
    <w:r w:rsidRPr="00BB665D">
      <w:rPr>
        <w:rFonts w:ascii="Verdana" w:hAnsi="Verdana"/>
        <w:noProof/>
        <w:sz w:val="16"/>
        <w:szCs w:val="18"/>
      </w:rPr>
      <w:fldChar w:fldCharType="end"/>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0B449" w14:textId="77777777" w:rsidR="00E721C9" w:rsidRDefault="00E721C9" w:rsidP="00F52C2C">
      <w:pPr>
        <w:spacing w:after="0" w:line="240" w:lineRule="auto"/>
      </w:pPr>
      <w:r>
        <w:separator/>
      </w:r>
    </w:p>
  </w:footnote>
  <w:footnote w:type="continuationSeparator" w:id="0">
    <w:p w14:paraId="3D20F2B8" w14:textId="77777777" w:rsidR="00E721C9" w:rsidRDefault="00E721C9"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0729"/>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79F"/>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802A0"/>
    <w:rsid w:val="0028085A"/>
    <w:rsid w:val="002820B2"/>
    <w:rsid w:val="0028325E"/>
    <w:rsid w:val="00283884"/>
    <w:rsid w:val="002843A7"/>
    <w:rsid w:val="0028550D"/>
    <w:rsid w:val="00285FD2"/>
    <w:rsid w:val="00286270"/>
    <w:rsid w:val="00290819"/>
    <w:rsid w:val="00293245"/>
    <w:rsid w:val="00293B8B"/>
    <w:rsid w:val="00293CB9"/>
    <w:rsid w:val="0029430A"/>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0F9A"/>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0F80"/>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1B74"/>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328"/>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3C1F"/>
    <w:rsid w:val="005847BB"/>
    <w:rsid w:val="00584BFA"/>
    <w:rsid w:val="00586374"/>
    <w:rsid w:val="00586E7C"/>
    <w:rsid w:val="00587B89"/>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18AB"/>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17E0"/>
    <w:rsid w:val="00734019"/>
    <w:rsid w:val="007340CC"/>
    <w:rsid w:val="0073419D"/>
    <w:rsid w:val="00735590"/>
    <w:rsid w:val="00735693"/>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198"/>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0CE5"/>
    <w:rsid w:val="007C2A51"/>
    <w:rsid w:val="007C336D"/>
    <w:rsid w:val="007C59E5"/>
    <w:rsid w:val="007C5FC0"/>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6B03"/>
    <w:rsid w:val="00856B29"/>
    <w:rsid w:val="00856EC8"/>
    <w:rsid w:val="00860D43"/>
    <w:rsid w:val="00864D7F"/>
    <w:rsid w:val="0086741A"/>
    <w:rsid w:val="00870FEC"/>
    <w:rsid w:val="00871416"/>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04B0"/>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4DA"/>
    <w:rsid w:val="00A91772"/>
    <w:rsid w:val="00A9235A"/>
    <w:rsid w:val="00A939AB"/>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08A6"/>
    <w:rsid w:val="00B42264"/>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41A"/>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1C9"/>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876"/>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17</Pages>
  <Words>3781</Words>
  <Characters>20798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Maria Paula Cañas Vasgas</cp:lastModifiedBy>
  <cp:revision>149</cp:revision>
  <cp:lastPrinted>2025-07-30T16:00:00Z</cp:lastPrinted>
  <dcterms:created xsi:type="dcterms:W3CDTF">2023-01-04T16:29:00Z</dcterms:created>
  <dcterms:modified xsi:type="dcterms:W3CDTF">2025-08-13T15:46:00Z</dcterms:modified>
</cp:coreProperties>
</file>